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7B3D" w14:textId="06590B71" w:rsidR="003142B0" w:rsidRDefault="00727DED">
      <w:pPr>
        <w:spacing w:before="1"/>
        <w:rPr>
          <w:rFonts w:ascii="Times New Roman" w:eastAsia="Times New Roman" w:hAnsi="Times New Roman" w:cs="Times New Roman"/>
          <w:sz w:val="6"/>
          <w:szCs w:val="6"/>
        </w:rPr>
      </w:pPr>
      <w:r w:rsidRPr="00E24C9F">
        <w:rPr>
          <w:rFonts w:ascii="Cambria" w:eastAsia="Times New Roman" w:hAnsi="Cambria" w:cs="Times New Roman"/>
          <w:noProof/>
          <w:sz w:val="20"/>
          <w:szCs w:val="20"/>
        </w:rPr>
        <w:drawing>
          <wp:anchor distT="0" distB="0" distL="114300" distR="114300" simplePos="0" relativeHeight="251659264" behindDoc="1" locked="0" layoutInCell="1" allowOverlap="1" wp14:anchorId="6861DED1" wp14:editId="70FC728A">
            <wp:simplePos x="0" y="0"/>
            <wp:positionH relativeFrom="column">
              <wp:posOffset>2218055</wp:posOffset>
            </wp:positionH>
            <wp:positionV relativeFrom="paragraph">
              <wp:posOffset>635</wp:posOffset>
            </wp:positionV>
            <wp:extent cx="1152144" cy="1069848"/>
            <wp:effectExtent l="0" t="0" r="0" b="0"/>
            <wp:wrapTopAndBottom/>
            <wp:docPr id="52" name="Picture 52" descr="Northen Illinois University Office of the Pres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Northen Illinois University Office of the Presid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2144" cy="1069848"/>
                    </a:xfrm>
                    <a:prstGeom prst="rect">
                      <a:avLst/>
                    </a:prstGeom>
                  </pic:spPr>
                </pic:pic>
              </a:graphicData>
            </a:graphic>
            <wp14:sizeRelH relativeFrom="margin">
              <wp14:pctWidth>0</wp14:pctWidth>
            </wp14:sizeRelH>
            <wp14:sizeRelV relativeFrom="margin">
              <wp14:pctHeight>0</wp14:pctHeight>
            </wp14:sizeRelV>
          </wp:anchor>
        </w:drawing>
      </w:r>
    </w:p>
    <w:p w14:paraId="0584CBE5" w14:textId="7EFE8C4B" w:rsidR="003142B0" w:rsidRDefault="003142B0">
      <w:pPr>
        <w:spacing w:before="2"/>
        <w:rPr>
          <w:rFonts w:ascii="Times New Roman" w:eastAsia="Times New Roman" w:hAnsi="Times New Roman" w:cs="Times New Roman"/>
          <w:sz w:val="15"/>
          <w:szCs w:val="15"/>
        </w:rPr>
      </w:pPr>
    </w:p>
    <w:p w14:paraId="0CBB2D56" w14:textId="77777777" w:rsidR="00797C17" w:rsidRDefault="00797C17" w:rsidP="00797C17">
      <w:pPr>
        <w:widowControl/>
        <w:rPr>
          <w:rFonts w:ascii="Aptos" w:eastAsia="Aptos" w:hAnsi="Aptos" w:cs="Times New Roman"/>
          <w:kern w:val="2"/>
          <w:sz w:val="24"/>
          <w:szCs w:val="24"/>
          <w14:ligatures w14:val="standardContextual"/>
        </w:rPr>
      </w:pPr>
    </w:p>
    <w:p w14:paraId="75B37902" w14:textId="77777777" w:rsidR="00F93CAD" w:rsidRPr="00F93CAD" w:rsidRDefault="00F93CAD" w:rsidP="00F93CAD">
      <w:pPr>
        <w:autoSpaceDE w:val="0"/>
        <w:autoSpaceDN w:val="0"/>
        <w:rPr>
          <w:rFonts w:ascii="Calibri" w:eastAsia="Calibri" w:hAnsi="Calibri" w:cs="Calibri"/>
        </w:rPr>
      </w:pPr>
      <w:r w:rsidRPr="00F93CAD">
        <w:rPr>
          <w:rFonts w:ascii="Calibri" w:eastAsia="Calibri" w:hAnsi="Calibri" w:cs="Calibri"/>
        </w:rPr>
        <w:t>Nov. 18, 2025</w:t>
      </w:r>
    </w:p>
    <w:p w14:paraId="01362769" w14:textId="77777777" w:rsidR="00F93CAD" w:rsidRPr="00F93CAD" w:rsidRDefault="00F93CAD" w:rsidP="00F93CAD">
      <w:pPr>
        <w:autoSpaceDE w:val="0"/>
        <w:autoSpaceDN w:val="0"/>
        <w:rPr>
          <w:rFonts w:ascii="Calibri" w:eastAsia="Calibri" w:hAnsi="Calibri" w:cs="Calibri"/>
        </w:rPr>
      </w:pPr>
    </w:p>
    <w:p w14:paraId="31517952" w14:textId="511C970C" w:rsidR="00F93CAD" w:rsidRPr="00CA5938" w:rsidRDefault="00F93CAD" w:rsidP="00CA5938">
      <w:pPr>
        <w:pStyle w:val="BodyText"/>
      </w:pPr>
      <w:r w:rsidRPr="00CA5938">
        <w:t xml:space="preserve">Dear </w:t>
      </w:r>
      <w:proofErr w:type="gramStart"/>
      <w:r w:rsidRPr="00CA5938">
        <w:t>Chair</w:t>
      </w:r>
      <w:proofErr w:type="gramEnd"/>
      <w:r w:rsidRPr="00CA5938">
        <w:t xml:space="preserve"> Gayles and Members of the Northern Illinois University (NIU) Board of Trustees:</w:t>
      </w:r>
    </w:p>
    <w:p w14:paraId="51829FBB" w14:textId="50DB9847" w:rsidR="00F93CAD" w:rsidRPr="00CA5938" w:rsidRDefault="00F93CAD" w:rsidP="00CA5938">
      <w:pPr>
        <w:pStyle w:val="BodyText"/>
      </w:pPr>
      <w:r w:rsidRPr="00CA5938">
        <w:t>It is my pleasure to provide you and our community with a summary of notable accomplishments against the university’s 2025 goals. These outcomes reflect the creativity and resilience of NIU faculty, staff, students and supporters. Their commitment to our students is impressive and inspiring. I remain grateful for their continued confidence and encouragement, as well as for the strong support I receive from our board. My husband, Doug Rose, and I are proud to continue our annual practice of donating $25,000 to Northern Illinois University.</w:t>
      </w:r>
    </w:p>
    <w:p w14:paraId="184D7BE2" w14:textId="136DAB5F" w:rsidR="00F93CAD" w:rsidRPr="00CA5938" w:rsidRDefault="00F93CAD" w:rsidP="00CA5938">
      <w:pPr>
        <w:pStyle w:val="BodyText"/>
      </w:pPr>
      <w:r w:rsidRPr="00CA5938">
        <w:t xml:space="preserve">This is not an easy time. Colleges and universities in Illinois and across the country continue to face demographic and financial challenges. Political polarization has deepened divides across institutions and communities we depend on. Federal funding that supports faculty research and student engagement has been withdrawn with little warning. Changes to immigration policies and processes are adversely impacting our students and scholars. The operating environment for intercollegiate athletics is increasingly unstable and becoming more challenging to navigate. </w:t>
      </w:r>
    </w:p>
    <w:p w14:paraId="719746AD" w14:textId="35DA4DE5" w:rsidR="00F93CAD" w:rsidRPr="00CA5938" w:rsidRDefault="00F93CAD" w:rsidP="00CA5938">
      <w:pPr>
        <w:pStyle w:val="BodyText"/>
      </w:pPr>
      <w:r w:rsidRPr="00CA5938">
        <w:t xml:space="preserve">Against this background, NIU continues to focus on our public mission, remain faithful to our core values and move forward together on a positive trajectory. Our work is ongoing, but as highlighted below, the university made progress across our six strategic themes: empowerment and shared responsibility; student recruitment, student success and student experience; academic excellence and curriculum innovation; diversity, equity, inclusion and belonging; research, scholarship, artistry and engagement; and resource development and fiscal responsibility. </w:t>
      </w:r>
    </w:p>
    <w:p w14:paraId="57E052F3" w14:textId="08940B0C" w:rsidR="00F93CAD" w:rsidRPr="00F93CAD" w:rsidRDefault="00F93CAD" w:rsidP="00280FE8">
      <w:pPr>
        <w:pStyle w:val="Heading1"/>
      </w:pPr>
      <w:r w:rsidRPr="00280FE8">
        <w:t>Theme One: Empowerment and Shared Responsibility</w:t>
      </w:r>
    </w:p>
    <w:p w14:paraId="19FAD58F" w14:textId="71540B3D" w:rsidR="00F93CAD" w:rsidRPr="00F93CAD" w:rsidRDefault="00F93CAD" w:rsidP="00CA5938">
      <w:pPr>
        <w:pStyle w:val="BodyText"/>
      </w:pPr>
      <w:r w:rsidRPr="00F93CAD">
        <w:t xml:space="preserve">At NIU, shared leadership provides a framework that encourages co-ownership of goals and embraces adaptability, interdependence and collaboration. In 2025, the university focused on strengthening faculty and staff engagement around two top priorities: advancing a Huskie culture that truly centers on serving </w:t>
      </w:r>
      <w:proofErr w:type="gramStart"/>
      <w:r w:rsidRPr="00F93CAD">
        <w:t>students, and</w:t>
      </w:r>
      <w:proofErr w:type="gramEnd"/>
      <w:r w:rsidRPr="00F93CAD">
        <w:t xml:space="preserve"> achieving a structurally balanced budget in FY26. Despite the uncertain times and imperative to address challenging topics, the </w:t>
      </w:r>
      <w:proofErr w:type="spellStart"/>
      <w:r w:rsidRPr="00F93CAD">
        <w:t>ModernThink</w:t>
      </w:r>
      <w:proofErr w:type="spellEnd"/>
      <w:r w:rsidRPr="00F93CAD">
        <w:t xml:space="preserve"> Higher </w:t>
      </w:r>
      <w:proofErr w:type="gramStart"/>
      <w:r w:rsidRPr="00F93CAD">
        <w:t>Education Insight</w:t>
      </w:r>
      <w:proofErr w:type="gramEnd"/>
      <w:r w:rsidRPr="00F93CAD">
        <w:t xml:space="preserve"> Survey of NIU employees showed stability year over year in the relevant dimensions of faculty and staff well-being (no change), mission and pride (no change), job satisfaction and support (-1%), professional development (-1%) and collaboration (-1%).</w:t>
      </w:r>
    </w:p>
    <w:p w14:paraId="0930AF0A" w14:textId="4040180C" w:rsidR="00F93CAD" w:rsidRPr="00F93CAD" w:rsidRDefault="00F93CAD" w:rsidP="00CA5938">
      <w:pPr>
        <w:pStyle w:val="BodyText"/>
      </w:pPr>
      <w:r w:rsidRPr="00280FE8">
        <w:rPr>
          <w:rStyle w:val="Heading2Char"/>
        </w:rPr>
        <w:t>Advancing a Huskie Culture that Centers and Serves Students</w:t>
      </w:r>
      <w:r w:rsidRPr="00F93CAD">
        <w:br/>
        <w:t xml:space="preserve">The university’s mission statement, strategic action planning framework, strategic enrollment management (SEM) plans and equity statement call upon all employees to work in ways that are student-centric, equity-minded and that empower and recognize our students, talents and strengths. This year, as in 2024, we sought to advance our community’s shared understanding of what it means to be student-centric by implementing specific workgroup recommendations and introducing new guidance and decision-support tools. </w:t>
      </w:r>
    </w:p>
    <w:p w14:paraId="434F1C52" w14:textId="56A5782E" w:rsidR="00F93CAD" w:rsidRPr="00F93CAD" w:rsidRDefault="00F93CAD" w:rsidP="00CA5938">
      <w:pPr>
        <w:pStyle w:val="BodyText"/>
      </w:pPr>
      <w:r w:rsidRPr="00F93CAD">
        <w:lastRenderedPageBreak/>
        <w:t xml:space="preserve">To that end, and as part of a larger effort to align supervisor and employee development with institutional priorities and workforce needs, the Employee Well-Being unit expanded its training offerings for supervisors and staff. New programs now emphasize student-centered approaches to work, effective engagement strategies, evaluating outcomes and ongoing practices that foster a workplace culture focused on student success. Additionally, our campus community has engaged in discussions on how to ensure that performance evaluation of staff employees includes consideration of how they provide student-centric service. The feedback received will influence implementation of </w:t>
      </w:r>
      <w:proofErr w:type="spellStart"/>
      <w:r w:rsidRPr="00F93CAD">
        <w:t>ePerformance</w:t>
      </w:r>
      <w:proofErr w:type="spellEnd"/>
      <w:r w:rsidRPr="00F93CAD">
        <w:t xml:space="preserve"> </w:t>
      </w:r>
      <w:proofErr w:type="gramStart"/>
      <w:r w:rsidRPr="00F93CAD">
        <w:t>in</w:t>
      </w:r>
      <w:proofErr w:type="gramEnd"/>
      <w:r w:rsidRPr="00F93CAD">
        <w:t xml:space="preserve"> PeopleSoft. Specifically, as part of their performance evaluation, all NIU staff will have an opportunity to describe how their role contributed to student success during the evaluation period. </w:t>
      </w:r>
    </w:p>
    <w:p w14:paraId="3D2A1CDD" w14:textId="13A20E06" w:rsidR="00280FE8" w:rsidRPr="00280FE8" w:rsidRDefault="00F93CAD" w:rsidP="00280FE8">
      <w:pPr>
        <w:pStyle w:val="Heading2"/>
      </w:pPr>
      <w:r w:rsidRPr="00F93CAD">
        <w:t>Engaging Faculty and Staff in Resource, Space and Budget Planning</w:t>
      </w:r>
    </w:p>
    <w:p w14:paraId="1AAE2AAC" w14:textId="75E76BFB" w:rsidR="00F93CAD" w:rsidRPr="00F93CAD" w:rsidRDefault="00F93CAD" w:rsidP="00CA5938">
      <w:pPr>
        <w:pStyle w:val="BodyText"/>
      </w:pPr>
      <w:r w:rsidRPr="00F93CAD">
        <w:t xml:space="preserve">NIU remains committed to operating budgets that are academically responsive and fiscally responsible, that reflect our dedication to being student-centric, that demonstrate continued investment in our faculty and staff and that align with our mission, vision and values. In 2025, the university worked collaboratively with the campus community to develop and implement new deficit mitigation strategies and budget processes designed to achieve a structurally balanced FY26 budget. </w:t>
      </w:r>
    </w:p>
    <w:p w14:paraId="02B35532" w14:textId="4A268467" w:rsidR="00CA5938" w:rsidRDefault="00F93CAD" w:rsidP="00CA5938">
      <w:pPr>
        <w:pStyle w:val="BodyText"/>
      </w:pPr>
      <w:r w:rsidRPr="00F93CAD">
        <w:t>As planned, the Resource, Space and Budget Committee (RSB) became a permanent committee of the University Council. Over the course of the year, NIU senior leadership presented budget updates to that group as well as other shared leadership and shared governance groups including the President’s Budget Roundtable (PBR), Monthly Leadership meeting, Faculty Senate and University Council. The PBR and RSB were consulted and provided critical feedback during final stages of FY26 budget development.</w:t>
      </w:r>
    </w:p>
    <w:p w14:paraId="0CB75479" w14:textId="78F8FA9D" w:rsidR="00F93CAD" w:rsidRPr="00F93CAD" w:rsidRDefault="00F93CAD" w:rsidP="00CA5938">
      <w:pPr>
        <w:pStyle w:val="BodyText"/>
        <w:rPr>
          <w:highlight w:val="yellow"/>
        </w:rPr>
      </w:pPr>
      <w:r w:rsidRPr="00F93CAD">
        <w:t>NIU’s financial environment demands we set and articulate clear priorities through honest communication and steady action. Every unit plays a role in ensuring that resources are used wisely and aligned with NIU’s goals. Budget updates and guidance shared with employees are provided as essential tools for understanding NIU’s situation and shaping informed decisions. Everyone’s engagement helps strengthen our foundation, but even when full consensus isn’t possible, we will continue advancing the work that keeps the university stable and moving forward. Steady progress, grounded in transparency and shared purpose, is how we protect NIU’s long-term health.</w:t>
      </w:r>
    </w:p>
    <w:p w14:paraId="70305AEE" w14:textId="77777777" w:rsidR="00F93CAD" w:rsidRPr="00F93CAD" w:rsidRDefault="00F93CAD" w:rsidP="00280FE8">
      <w:pPr>
        <w:pStyle w:val="Heading1"/>
        <w:rPr>
          <w:spacing w:val="-2"/>
        </w:rPr>
      </w:pPr>
      <w:r w:rsidRPr="00F93CAD">
        <w:t>Theme 2: Student</w:t>
      </w:r>
      <w:r w:rsidRPr="00F93CAD">
        <w:rPr>
          <w:spacing w:val="-5"/>
        </w:rPr>
        <w:t xml:space="preserve"> </w:t>
      </w:r>
      <w:r w:rsidRPr="00F93CAD">
        <w:t>Recruitment,</w:t>
      </w:r>
      <w:r w:rsidRPr="00F93CAD">
        <w:rPr>
          <w:spacing w:val="-7"/>
        </w:rPr>
        <w:t xml:space="preserve"> </w:t>
      </w:r>
      <w:r w:rsidRPr="00F93CAD">
        <w:t>Student</w:t>
      </w:r>
      <w:r w:rsidRPr="00F93CAD">
        <w:rPr>
          <w:spacing w:val="-4"/>
        </w:rPr>
        <w:t xml:space="preserve"> </w:t>
      </w:r>
      <w:r w:rsidRPr="00F93CAD">
        <w:t>Success</w:t>
      </w:r>
      <w:r w:rsidRPr="00F93CAD">
        <w:rPr>
          <w:spacing w:val="-4"/>
        </w:rPr>
        <w:t xml:space="preserve"> </w:t>
      </w:r>
      <w:r w:rsidRPr="00F93CAD">
        <w:t>and</w:t>
      </w:r>
      <w:r w:rsidRPr="00F93CAD">
        <w:rPr>
          <w:spacing w:val="-6"/>
        </w:rPr>
        <w:t xml:space="preserve"> </w:t>
      </w:r>
      <w:r w:rsidRPr="00F93CAD">
        <w:t>Student</w:t>
      </w:r>
      <w:r w:rsidRPr="00F93CAD">
        <w:rPr>
          <w:spacing w:val="-4"/>
        </w:rPr>
        <w:t xml:space="preserve"> </w:t>
      </w:r>
      <w:r w:rsidRPr="00F93CAD">
        <w:rPr>
          <w:spacing w:val="-2"/>
        </w:rPr>
        <w:t>Experience</w:t>
      </w:r>
    </w:p>
    <w:p w14:paraId="2022FDFE" w14:textId="4C324FA5" w:rsidR="00F93CAD" w:rsidRPr="00F93CAD" w:rsidRDefault="00F93CAD" w:rsidP="00CA5938">
      <w:pPr>
        <w:pStyle w:val="BodyText"/>
      </w:pPr>
      <w:r w:rsidRPr="00F93CAD">
        <w:t xml:space="preserve">NIU remains firmly committed to achieving total enrollment levels that reflect our public mission and core values; meet the needs of our region, state and nation; and position the university for long-term fiscal sustainability. In 2025, we continued working to enhance and promote the value of a NIU education; expand access and affordability for students and families; and provide students with the knowledge, skills and support needed to graduate and achieve long-term success. To this end, we continuously assess and activate strategies to recruit new students, retain those enrolled and foster an environment that encourages all students to participate, progress, complete their degrees and leave NIU prepared for their lives and careers. Our efforts are developed with consideration for the university’s fiscal imperatives, and informed by the changing perceptions and needs of current and prospective students seeking undergraduate, graduate and professional degrees, including prospective students who are completing high school or baccalaureate degrees, transferring from community colleges, re-enrolling after stopping out of higher education or seeking to increase their knowledge and skills as members of the incumbent workforce. </w:t>
      </w:r>
    </w:p>
    <w:p w14:paraId="5A46A27B" w14:textId="250063E4" w:rsidR="00F93CAD" w:rsidRPr="00F93CAD" w:rsidRDefault="00F93CAD" w:rsidP="00CA5938">
      <w:pPr>
        <w:pStyle w:val="BodyText"/>
      </w:pPr>
      <w:r w:rsidRPr="00F93CAD">
        <w:t xml:space="preserve">NIU’s overall enrollment grew this fall, with large numbers of new freshmen and transfers, along with strong reenrollment for continuing students. Total university enrollment on the 10th day of classes reached 16,078, an increase of 663 students (+4%) over Fall 2024. Fall 2025 undergraduate enrollment </w:t>
      </w:r>
      <w:r w:rsidRPr="00F93CAD">
        <w:lastRenderedPageBreak/>
        <w:t>grew by 769 students to 12,118 (+7%), representing the largest undergraduate enrollment since 2020.</w:t>
      </w:r>
      <w:r w:rsidRPr="00F93CAD">
        <w:rPr>
          <w:rFonts w:cs="Times New Roman"/>
        </w:rPr>
        <w:t xml:space="preserve"> </w:t>
      </w:r>
      <w:r w:rsidRPr="00F93CAD">
        <w:t xml:space="preserve">Year-over-year total enrollment increased in each of the colleges. </w:t>
      </w:r>
    </w:p>
    <w:p w14:paraId="7EC485C8" w14:textId="12EB11AD" w:rsidR="00F93CAD" w:rsidRPr="00280FE8" w:rsidRDefault="00F93CAD" w:rsidP="00280FE8">
      <w:pPr>
        <w:pStyle w:val="Heading2"/>
      </w:pPr>
      <w:r w:rsidRPr="00F93CAD">
        <w:t>Student Recruitment</w:t>
      </w:r>
    </w:p>
    <w:p w14:paraId="31376FC7" w14:textId="41265B03" w:rsidR="00F93CAD" w:rsidRPr="00F93CAD" w:rsidRDefault="00F93CAD" w:rsidP="00CA5938">
      <w:pPr>
        <w:pStyle w:val="BodyText"/>
      </w:pPr>
      <w:r w:rsidRPr="00F93CAD">
        <w:t xml:space="preserve">In 2025, NIU achieved stronger enrollment outcomes by aligning data-driven recruitment efforts with coordinated, targeted marketing that leveraged technology, partnerships and personalized outreach to increase the university’s visibility, engagement and yield across key audiences including recent high school graduates, transfer students, graduate students and online degree-seekers. Implementation of our community college strategy progressed with new partnerships announced and more under development. Graduate student recruitment efforts were enhanced by expanding use of the </w:t>
      </w:r>
      <w:hyperlink r:id="rId9" w:history="1">
        <w:r w:rsidRPr="00F93CAD">
          <w:rPr>
            <w:color w:val="0563C1"/>
            <w:u w:val="single"/>
          </w:rPr>
          <w:t>Slate CRM</w:t>
        </w:r>
      </w:hyperlink>
      <w:r w:rsidRPr="00F93CAD">
        <w:t xml:space="preserve"> tool to support outreach, yield and matriculation. Online degree-seekers experienced personalized outreach to encourage enrollment and attendance at virtual open houses, online admitted student webinars and program-specific information sessions.</w:t>
      </w:r>
    </w:p>
    <w:p w14:paraId="2FADC2E1" w14:textId="00BEA888" w:rsidR="00F93CAD" w:rsidRPr="00F93CAD" w:rsidRDefault="00F93CAD" w:rsidP="00CA5938">
      <w:pPr>
        <w:pStyle w:val="BodyText"/>
      </w:pPr>
      <w:r w:rsidRPr="00F93CAD">
        <w:t xml:space="preserve">Additionally, NIU reviewed and revised university strategies for awarding financial aid and scholarships, and increased income eligibility for the </w:t>
      </w:r>
      <w:hyperlink r:id="rId10" w:history="1">
        <w:r w:rsidRPr="00F93CAD">
          <w:rPr>
            <w:color w:val="0563C1"/>
            <w:u w:val="single"/>
          </w:rPr>
          <w:t>AIM HIGH Huskie Pledge</w:t>
        </w:r>
      </w:hyperlink>
      <w:r w:rsidRPr="00F93CAD">
        <w:t xml:space="preserve">, implemented a new </w:t>
      </w:r>
      <w:hyperlink r:id="rId11" w:history="1">
        <w:r w:rsidRPr="00F93CAD">
          <w:rPr>
            <w:color w:val="0563C1"/>
            <w:u w:val="single"/>
          </w:rPr>
          <w:t>AIM HIGH Housing Grant</w:t>
        </w:r>
      </w:hyperlink>
      <w:r w:rsidRPr="00F93CAD">
        <w:t xml:space="preserve"> and improved strategic awarding of donor-funded scholarships. The average financial aid package for new freshmen in the fall of 2025 was $16,166, and 86% of undergraduates receive some form of financial aid. The university awarded 1,371 new freshman students with the AIM HIGH housing grant, and they make up 65% of all new freshmen living in our residence halls.</w:t>
      </w:r>
    </w:p>
    <w:p w14:paraId="5B0CD4FF" w14:textId="2D540CD9" w:rsidR="00F93CAD" w:rsidRPr="00F93CAD" w:rsidRDefault="00F93CAD" w:rsidP="00CA5938">
      <w:pPr>
        <w:pStyle w:val="BodyText"/>
      </w:pPr>
      <w:r w:rsidRPr="00F93CAD">
        <w:t>The growth in NIU’s overall enrollment reflects significant increases in new freshmen and transfer students, as well as online degree-seekers. Specifically, the university welcomed 2,435 new freshmen and 1,622 new transfer students in Fall 2025, representing year-over-year increases of 22% and 11%, respectively. Enrollment of students in fully online certificate or degree programs increased in Fall 2025 to the highest on record (1,342).</w:t>
      </w:r>
    </w:p>
    <w:p w14:paraId="3379F44B" w14:textId="0C7DB774" w:rsidR="00F93CAD" w:rsidRPr="00CA5938" w:rsidRDefault="00F93CAD" w:rsidP="00CA5938">
      <w:pPr>
        <w:pStyle w:val="BodyText"/>
        <w:rPr>
          <w:highlight w:val="yellow"/>
        </w:rPr>
      </w:pPr>
      <w:r w:rsidRPr="00F93CAD">
        <w:t>NIU’s Fall 2025 freshman class was both academically accomplished and reflective of our region’s diversity. Eighty percent received merit scholarships, and the average high school GPA was 3.42. More than one third of new freshmen entered with college credit and 331 joined the Honors Program, bringing total honors enrollment to 1,238. The class was also racially, ethnically and socioeconomically diverse: 94% are from Illinois; 54% are first-generation college students; 60% qualify for Pell grants; 29% identify as White, 36% as Black or African American, 27% as Hispanic or Latino, and 4% as Asian.</w:t>
      </w:r>
    </w:p>
    <w:p w14:paraId="05BA7132" w14:textId="24273B1F" w:rsidR="00F93CAD" w:rsidRPr="00F93CAD" w:rsidRDefault="00F93CAD" w:rsidP="00CA5938">
      <w:pPr>
        <w:pStyle w:val="BodyText"/>
      </w:pPr>
      <w:r w:rsidRPr="00F93CAD">
        <w:t xml:space="preserve">Enrollment </w:t>
      </w:r>
      <w:proofErr w:type="gramStart"/>
      <w:r w:rsidRPr="00F93CAD">
        <w:t>in</w:t>
      </w:r>
      <w:proofErr w:type="gramEnd"/>
      <w:r w:rsidRPr="00F93CAD">
        <w:t xml:space="preserve"> the NIU College of Law grew by 4%, reaching a record high of 352 students. However, Graduate School enrollment declined by 120 students (-3%) to 3,608, with the dip attributable to decreased international student enrollment. Across the university, international student enrollment declined by 19% between 2024 and 2025, consistent with the national trend reported by the National Travel and Tourism Office. In August 2025, international visitors arriving to the United States on student visas declined by 19% as students who had plans to study in the U.S. faced challenges scheduling timely visa interviews, with the largest impacts in India and African countries, popular countries of origin for international Huskies. </w:t>
      </w:r>
    </w:p>
    <w:p w14:paraId="5C9534F9" w14:textId="77777777" w:rsidR="00F93CAD" w:rsidRPr="00F93CAD" w:rsidRDefault="00F93CAD" w:rsidP="00280FE8">
      <w:pPr>
        <w:pStyle w:val="Heading2"/>
      </w:pPr>
      <w:r w:rsidRPr="00F93CAD">
        <w:t>Student Success</w:t>
      </w:r>
    </w:p>
    <w:p w14:paraId="65BF2AA5" w14:textId="4DF39B38" w:rsidR="00F93CAD" w:rsidRPr="00F93CAD" w:rsidRDefault="00F93CAD" w:rsidP="00CA5938">
      <w:pPr>
        <w:pStyle w:val="BodyText"/>
      </w:pPr>
      <w:r w:rsidRPr="00F93CAD">
        <w:t>Student success is a top priority for NIU. Our community is focused on ensuring that all Huskie students have the tools and resources they need to succeed through and beyond degree completion. To this end, NIU has taken a data-informed approach to outreach and cross-institutional collaboration across six core student success areas: academics; inclusive excellence; care and support; engagement and belonging; financial literacy; and career development.</w:t>
      </w:r>
      <w:r w:rsidRPr="00F93CAD">
        <w:rPr>
          <w:rFonts w:cs="Times New Roman"/>
        </w:rPr>
        <w:t xml:space="preserve"> This </w:t>
      </w:r>
      <w:r w:rsidRPr="00F93CAD">
        <w:t xml:space="preserve">comprehensive student success model serves to align and elevate effective strategies implemented at the levels of the university, colleges, departments/schools and programs. </w:t>
      </w:r>
    </w:p>
    <w:p w14:paraId="6977ABE6" w14:textId="15968CC6" w:rsidR="00F93CAD" w:rsidRPr="00F93CAD" w:rsidRDefault="00F93CAD" w:rsidP="00CA5938">
      <w:pPr>
        <w:pStyle w:val="BodyText"/>
      </w:pPr>
      <w:r w:rsidRPr="00F93CAD">
        <w:lastRenderedPageBreak/>
        <w:t xml:space="preserve">For example, our high-tech/high-touch approach combines the power of the </w:t>
      </w:r>
      <w:hyperlink r:id="rId12" w:history="1">
        <w:r w:rsidRPr="00F93CAD">
          <w:rPr>
            <w:color w:val="0563C1"/>
            <w:u w:val="single"/>
          </w:rPr>
          <w:t>Navigate</w:t>
        </w:r>
      </w:hyperlink>
      <w:r w:rsidRPr="00F93CAD">
        <w:t xml:space="preserve"> student success platform and </w:t>
      </w:r>
      <w:hyperlink r:id="rId13" w:history="1">
        <w:r w:rsidRPr="00F93CAD">
          <w:rPr>
            <w:color w:val="0563C1"/>
            <w:u w:val="single"/>
          </w:rPr>
          <w:t>Mission AI Chatbot</w:t>
        </w:r>
      </w:hyperlink>
      <w:r w:rsidRPr="00F93CAD">
        <w:t xml:space="preserve"> with the personal touch of faculty and staff across Academic Affairs, Student Affairs and Academic Diversity, Equity and Inclusion (ADEI). Our Financial Aid and Scholarship Office </w:t>
      </w:r>
      <w:proofErr w:type="gramStart"/>
      <w:r w:rsidRPr="00F93CAD">
        <w:t>helps</w:t>
      </w:r>
      <w:proofErr w:type="gramEnd"/>
      <w:r w:rsidRPr="00F93CAD">
        <w:t xml:space="preserve"> students and family members to develop financial plans and navigate federal, state and institutional aid processes. Academic coaching, writing assistance and supplemental instruction are among the many services and programs offered through the Huskie Academic Success Center. A variety of career preparation resources are available to students throughout their time at NIU, from the Career Services office as well as their academic departments and colleges. </w:t>
      </w:r>
    </w:p>
    <w:p w14:paraId="439FA9A6" w14:textId="4BA3466B" w:rsidR="00F93CAD" w:rsidRPr="00F93CAD" w:rsidRDefault="00F93CAD" w:rsidP="00CA5938">
      <w:pPr>
        <w:pStyle w:val="BodyText"/>
      </w:pPr>
      <w:r w:rsidRPr="00F93CAD">
        <w:t xml:space="preserve">Our coordinated and collaborative approach to student success is making a difference, and robust retention and reenrollment rates contributed significantly to this fall’s overall enrollment increase. The combined reenrollment rate for new freshman, transfers and continuing undergraduates is the highest in more than 25 years. The retention rate for </w:t>
      </w:r>
      <w:proofErr w:type="gramStart"/>
      <w:r w:rsidRPr="00F93CAD">
        <w:t>first-time, full-time</w:t>
      </w:r>
      <w:proofErr w:type="gramEnd"/>
      <w:r w:rsidRPr="00F93CAD">
        <w:t xml:space="preserve"> new freshmen (73%) is the highest since 2019, and this outcome is supported by significant increases in the retention of students who are first-generation (+4%) and/or from low-income backgrounds (+6%) or marginalized communities. </w:t>
      </w:r>
    </w:p>
    <w:p w14:paraId="21C591A2" w14:textId="1FEADA93" w:rsidR="00F93CAD" w:rsidRPr="00F93CAD" w:rsidRDefault="00F93CAD" w:rsidP="00CA5938">
      <w:pPr>
        <w:pStyle w:val="BodyText"/>
      </w:pPr>
      <w:r w:rsidRPr="00F93CAD">
        <w:t xml:space="preserve">The work NIU is doing to support the success of students is being noticed nationally. For example, NIU earned a spot on the 2025 </w:t>
      </w:r>
      <w:hyperlink r:id="rId14" w:anchor="inbox" w:history="1">
        <w:r w:rsidRPr="00F93CAD">
          <w:rPr>
            <w:color w:val="0563C1"/>
            <w:u w:val="single"/>
          </w:rPr>
          <w:t>Phi Theta Kappa Transfer Honor Roll,</w:t>
        </w:r>
      </w:hyperlink>
      <w:r w:rsidRPr="00F93CAD">
        <w:t xml:space="preserve"> a national recognition awarded to colleges and universities that excel in supporting community college transfer students. In addition, the NIU Office of Online Learning was recognized for advancing the success of adult and/or non-traditional student audiences with the 2025 Excellence in Advancing Student Success Award conferred by the online and professional education association, UPCEA. Most impressively, NIU was a finalist for the </w:t>
      </w:r>
      <w:hyperlink r:id="rId15" w:history="1">
        <w:r w:rsidRPr="00F93CAD">
          <w:rPr>
            <w:color w:val="0563C1"/>
            <w:u w:val="single"/>
          </w:rPr>
          <w:t>2025 Excellence in Student Success Award by the Association of Public and Land-grant Universities</w:t>
        </w:r>
      </w:hyperlink>
      <w:r w:rsidRPr="00F93CAD">
        <w:rPr>
          <w:rFonts w:cs="Times New Roman"/>
        </w:rPr>
        <w:t xml:space="preserve"> (APLU)</w:t>
      </w:r>
      <w:r w:rsidRPr="00F93CAD">
        <w:t xml:space="preserve">, an honor that recognizes institutions demonstrating a comprehensive, systemic commitment to advancing student success. </w:t>
      </w:r>
    </w:p>
    <w:p w14:paraId="3370A5AE" w14:textId="77777777" w:rsidR="00F93CAD" w:rsidRPr="00F93CAD" w:rsidRDefault="00F93CAD" w:rsidP="00280FE8">
      <w:pPr>
        <w:pStyle w:val="Heading2"/>
      </w:pPr>
      <w:r w:rsidRPr="00F93CAD">
        <w:t>Student Experience</w:t>
      </w:r>
    </w:p>
    <w:p w14:paraId="666FD83B" w14:textId="77777777" w:rsidR="00F93CAD" w:rsidRPr="00F93CAD" w:rsidRDefault="00F93CAD" w:rsidP="00CA5938">
      <w:pPr>
        <w:pStyle w:val="BodyText"/>
      </w:pPr>
      <w:r w:rsidRPr="00F93CAD">
        <w:t>Student academic success, well-being and mental health are supported by involvement in campus life beyond the classroom. NIU encourages students to participate in student organizations, leadership development activities, service opportunities and campus events, because of the long- and short-term benefits associated with social connectedness and community involvement. We seek and listen to student feedback about incentives and barriers to participation, and adjust the quantity, quality and scheduling of activities to meet their needs. It has been gratifying to see the positive momentum created during move-in and Week-of-Welcome sustained through and beyond Homecoming. This is possible because of effective collaborations between dedicated NIU employees, volunteers and students who serve as orientation team members, community advisors, peer mentors, peer educators and organizational leaders. Together, we are cultivating culture and building trust.</w:t>
      </w:r>
    </w:p>
    <w:p w14:paraId="6BC73BC7" w14:textId="77777777" w:rsidR="00F93CAD" w:rsidRPr="00F93CAD" w:rsidRDefault="00F93CAD" w:rsidP="00CA5938">
      <w:pPr>
        <w:pStyle w:val="BodyText"/>
      </w:pPr>
      <w:r w:rsidRPr="00F93CAD">
        <w:t xml:space="preserve">Beyond advocacy, mentorship and community-building, NIU supports student success and well-being by providing non-instructional </w:t>
      </w:r>
      <w:proofErr w:type="gramStart"/>
      <w:r w:rsidRPr="00F93CAD">
        <w:t>supports</w:t>
      </w:r>
      <w:proofErr w:type="gramEnd"/>
      <w:r w:rsidRPr="00F93CAD">
        <w:t xml:space="preserve"> and resources that help students navigate obstacles and develop resilience. For example, NIU’s Center for Student Assistance provides emergency funding to students with urgent, critical needs, and the Huskie Food Pantry supports students facing food and housing insecurity. Student Affairs offers peer-led wellness programs, substance abuse awareness campaigns and initiatives focused on normalizing mental health discussions in addition to counseling services.</w:t>
      </w:r>
    </w:p>
    <w:p w14:paraId="0DD6CDE8" w14:textId="3BD76C69" w:rsidR="00F93CAD" w:rsidRPr="00F93CAD" w:rsidRDefault="00F93CAD" w:rsidP="00CA5938">
      <w:pPr>
        <w:pStyle w:val="BodyText"/>
      </w:pPr>
      <w:r w:rsidRPr="00F93CAD">
        <w:t xml:space="preserve">NIU is committed to programs and policies that protect student mental health and encourage struggling students to seek help and support. In that context, the university entered a four-year partnership with the JED Foundation in 2022 to conduct a self-assessment of NIU’s health promotion, substance use and suicide prevention efforts and to guide development of a strategic plan. Since that time, we have identified and acted upon areas for improvement, supported by external and internal </w:t>
      </w:r>
      <w:r w:rsidRPr="00F93CAD">
        <w:lastRenderedPageBreak/>
        <w:t>resources including competitive funding from the Illinois Mental Health Early Action on Campus Act and resident expertise in Student Wellness, Counseling and Consultation Services and the Center for Innovative Teaching and Learning.</w:t>
      </w:r>
    </w:p>
    <w:p w14:paraId="04A5FBED" w14:textId="77777777" w:rsidR="00F93CAD" w:rsidRPr="00F93CAD" w:rsidRDefault="00F93CAD" w:rsidP="00CA5938">
      <w:pPr>
        <w:pStyle w:val="BodyText"/>
      </w:pPr>
      <w:r w:rsidRPr="00F93CAD">
        <w:t xml:space="preserve">In 2025, NIU took action to restructure and improve the effectiveness of programs that support prevention of and response to sex-based misconduct. Students and employees will be well-served by having compliance with state and federal laws administered by the new Office of Civil Rights, and student-focused anti-hazing and sexual misconduct prevention training programs and complaint procedures overseen by Student Affairs. We are particularly excited about the innovative approaches to training and education on topics of active consent and digital intimacy that are being introduced </w:t>
      </w:r>
      <w:proofErr w:type="gramStart"/>
      <w:r w:rsidRPr="00F93CAD">
        <w:t>as a result of</w:t>
      </w:r>
      <w:proofErr w:type="gramEnd"/>
      <w:r w:rsidRPr="00F93CAD">
        <w:t xml:space="preserve"> the growing collaboration between Student Affairs and the University of Galway. </w:t>
      </w:r>
    </w:p>
    <w:p w14:paraId="45467194" w14:textId="3701D566" w:rsidR="00F93CAD" w:rsidRPr="00F93CAD" w:rsidRDefault="00F93CAD" w:rsidP="00280FE8">
      <w:pPr>
        <w:pStyle w:val="Heading1"/>
        <w:rPr>
          <w:spacing w:val="-2"/>
        </w:rPr>
      </w:pPr>
      <w:r w:rsidRPr="00F93CAD">
        <w:t>Theme Three: Academic</w:t>
      </w:r>
      <w:r w:rsidRPr="00F93CAD">
        <w:rPr>
          <w:spacing w:val="-6"/>
        </w:rPr>
        <w:t xml:space="preserve"> </w:t>
      </w:r>
      <w:r w:rsidRPr="00F93CAD">
        <w:t>Excellence</w:t>
      </w:r>
      <w:r w:rsidRPr="00F93CAD">
        <w:rPr>
          <w:spacing w:val="-5"/>
        </w:rPr>
        <w:t xml:space="preserve"> </w:t>
      </w:r>
      <w:r w:rsidRPr="00F93CAD">
        <w:t>and</w:t>
      </w:r>
      <w:r w:rsidRPr="00F93CAD">
        <w:rPr>
          <w:spacing w:val="-5"/>
        </w:rPr>
        <w:t xml:space="preserve"> </w:t>
      </w:r>
      <w:r w:rsidRPr="00F93CAD">
        <w:t>Curriculum</w:t>
      </w:r>
      <w:r w:rsidRPr="00F93CAD">
        <w:rPr>
          <w:spacing w:val="-5"/>
        </w:rPr>
        <w:t xml:space="preserve"> </w:t>
      </w:r>
      <w:r w:rsidRPr="00F93CAD">
        <w:rPr>
          <w:spacing w:val="-2"/>
        </w:rPr>
        <w:t>Innovation</w:t>
      </w:r>
    </w:p>
    <w:p w14:paraId="348F04CE" w14:textId="126B9BD8" w:rsidR="00F93CAD" w:rsidRPr="00CA5938" w:rsidRDefault="00F93CAD" w:rsidP="00CA5938">
      <w:pPr>
        <w:pStyle w:val="BodyText"/>
      </w:pPr>
      <w:r w:rsidRPr="00CA5938">
        <w:t xml:space="preserve">Students expect the university to prepare them for meaningful careers that offer opportunities for long-term economic security and professional advancement. Accordingly, they seek content knowledge in their chosen fields and transferable skills that will allow them to be leaders in existing and emerging fields. In addition, our students look for experiences that will prepare them to be civically engaged, responsible citizens, capable of solving complex problems that impact their families and communities. </w:t>
      </w:r>
    </w:p>
    <w:p w14:paraId="4A1BA29C" w14:textId="77777777" w:rsidR="00F93CAD" w:rsidRPr="00F93CAD" w:rsidRDefault="00F93CAD" w:rsidP="00280FE8">
      <w:pPr>
        <w:pStyle w:val="Heading2"/>
      </w:pPr>
      <w:r w:rsidRPr="00F93CAD">
        <w:t>Strengthen Undergraduate Programs, Enhance Undergraduate Student Experience</w:t>
      </w:r>
    </w:p>
    <w:p w14:paraId="4DDB241F" w14:textId="48EB2B9F" w:rsidR="00F93CAD" w:rsidRPr="00CA5938" w:rsidRDefault="00F93CAD" w:rsidP="00CA5938">
      <w:pPr>
        <w:pStyle w:val="BodyText"/>
      </w:pPr>
      <w:r w:rsidRPr="00CA5938">
        <w:t>NIU is committed to supporting and enhancing the academic, career and civic aspirations of our undergraduate and graduate students. To this end, the university is continuously pursuing improvements to our programs, policies and practices through a data-informed cycle of innovation, assessment and oversight of academic degree and co-curricular programs. These activities involve NIU faculty who are the primary decision-makers regarding curriculum and academic policies, as well as the university leadership, NIU Board of Trustees and the Illinois Board of Higher Education (IBHE) who share responsibility for ensuring that teaching and learning are adequately supported and that programmatic decisions prioritize student learning and success. Achieving these ends requires intentional collaboration through shared governance and shared leadership. The following paragraphs highlight examples of support and quality assurance processes in place to strengthen undergraduate academic programs and student experience.</w:t>
      </w:r>
    </w:p>
    <w:p w14:paraId="506D582B" w14:textId="2E673864" w:rsidR="00F93CAD" w:rsidRPr="00CA5938" w:rsidRDefault="00F93CAD" w:rsidP="00CA5938">
      <w:pPr>
        <w:pStyle w:val="BodyText"/>
      </w:pPr>
      <w:r w:rsidRPr="00CA5938">
        <w:t xml:space="preserve">NIU faculty members want students to develop strong skills in critical thinking; quantitative and qualitative reasoning; communication; and collaboration; and to clearly articulate how these transferable skills connect to their career or graduate school goals. Faculty also recognize the importance of preparing students to use artificial intelligence (AI) responsibly, critically assess its capabilities and participate meaningfully in conversations about its future. To these ends, faculty have sought and received targeted support from administrative units within Academic Affairs, including  </w:t>
      </w:r>
      <w:hyperlink r:id="rId16" w:history="1">
        <w:r w:rsidRPr="00CA5938">
          <w:t>Center for Innovative Teaching and Learning</w:t>
        </w:r>
      </w:hyperlink>
      <w:r w:rsidRPr="00CA5938">
        <w:t xml:space="preserve"> (CITL) and </w:t>
      </w:r>
      <w:hyperlink r:id="rId17" w:history="1">
        <w:r w:rsidRPr="00CA5938">
          <w:t>Career Services</w:t>
        </w:r>
      </w:hyperlink>
      <w:r w:rsidRPr="00CA5938">
        <w:t>.</w:t>
      </w:r>
    </w:p>
    <w:p w14:paraId="0DDC4543" w14:textId="77777777" w:rsidR="00F93CAD" w:rsidRPr="00CA5938" w:rsidRDefault="00F93CAD" w:rsidP="00CA5938">
      <w:pPr>
        <w:pStyle w:val="BodyText"/>
      </w:pPr>
      <w:r w:rsidRPr="00CA5938">
        <w:t xml:space="preserve">CITL continues to develop and deploy new resources to support faculty, staff and students in teaching and learning. These include faculty and graduate student professional development programs, open classroom weeks, teaching mentors, community engaged learning resources, the AI network and more. Notable activities for academic year 2024-25 include collaboration with Outreach, Engagement and Regional Development to expand resources to support community-engaged teaching and continued support for implementation of the Enriching the Design of General Education initiative. CITL worked with select faculty to develop and begin offering 10 general education, eight-week online courses to meet the needs of adult learners and to extend undergraduate degree completion programs to being fully online programs. Undergraduate Affairs led the process of developing a general education assessment plan that includes career readiness skills aligned to the </w:t>
      </w:r>
      <w:hyperlink r:id="rId18" w:history="1">
        <w:r w:rsidRPr="00CA5938">
          <w:t xml:space="preserve">National </w:t>
        </w:r>
        <w:r w:rsidRPr="00CA5938">
          <w:lastRenderedPageBreak/>
          <w:t>Association of Colleges and Employers</w:t>
        </w:r>
      </w:hyperlink>
      <w:r w:rsidRPr="00CA5938">
        <w:t xml:space="preserve">. CITL also launched the </w:t>
      </w:r>
      <w:hyperlink r:id="rId19" w:history="1">
        <w:r w:rsidRPr="00CA5938">
          <w:t>NIU AI Network</w:t>
        </w:r>
      </w:hyperlink>
      <w:r w:rsidRPr="00CA5938">
        <w:t>. This community of practice is designed to connect NIU faculty, staff and students who work with, or are curious about, AI to learn from and with each other; to facilitate the discovery and sharing of AI use cases, needs and approaches that are ethical, equitable and aligned with NIU’s mission and vales and to promote understanding of AI’s risks and trade-offs to support teaching and learning.</w:t>
      </w:r>
    </w:p>
    <w:p w14:paraId="4F378FE6" w14:textId="21E69E47" w:rsidR="00F93CAD" w:rsidRPr="00CA5938" w:rsidRDefault="00F93CAD" w:rsidP="00CA5938">
      <w:pPr>
        <w:pStyle w:val="BodyText"/>
      </w:pPr>
      <w:r w:rsidRPr="00CA5938">
        <w:t xml:space="preserve">Career Services has worked intentionally to align unit activities more closely with the NIU Student Success Model and students’ expanding needs and expectations. With support from the De La Vega Innovation Lab and the EAB Rising Higher Education Leaders Fellowship, the unit reframed its activities to support the university’s ambition to provide accessible and coordinated career development tools and opportunities for students at every stage of their college careers, infused in curricular, co-curricular and extracurricular spaces. Specifically, Career Services committed to continuing the Braven partnership and expanding online career services and counseling through the implementation of new sophisticated tools. The unit is embedding career education and digital badging into advising, curricular and co-curricular activities while also leveraging relationships with campus employers, alumni and external partners to expand career experiences such as networking, internships and job-shadow programs for NIU students. This work is well underway, and students are already benefitting from the Huskie Career Launchpad, which supports skill-development and the earning of digital badges in areas such as career and self-development, communication, leadership, professionalism, critical thinking, equity and inclusion, teamwork and technology. The </w:t>
      </w:r>
      <w:proofErr w:type="spellStart"/>
      <w:r w:rsidRPr="00CA5938">
        <w:t>Quinncia</w:t>
      </w:r>
      <w:proofErr w:type="spellEnd"/>
      <w:r w:rsidRPr="00CA5938">
        <w:t xml:space="preserve"> AI-powered platform provides personalized feedback on students’ résumés and LinkedIn profiles as well as providing virtual interview practice. Career Services has also expanded new employer partnerships on- and off-campus. As a result of these innovations, NIU was recognized this past academic year by the Colleges of Distinction program for Career Development Excellence.</w:t>
      </w:r>
    </w:p>
    <w:p w14:paraId="69200CE3" w14:textId="2752CBF5" w:rsidR="00F93CAD" w:rsidRPr="00CA5938" w:rsidRDefault="00F93CAD" w:rsidP="00CA5938">
      <w:pPr>
        <w:pStyle w:val="BodyText"/>
      </w:pPr>
      <w:r w:rsidRPr="00CA5938">
        <w:t xml:space="preserve">At NIU, oversight of academic programs supports programmatic excellence and continuous improvement. In this context, all academic and select co-curricular programs are required to maintain assessment plans that detail student-learning outcomes and to use data to document success and inform program improvement. Programs are required to provide annual assessment updates, and to submit detailed summary reports and refreshed assessment plans every six to eight years. Academic programs are also subject to formal program review because the IBHE requires public universities to formally evaluate the quality and effectiveness of their academic programs on an eight-year cycle. To make this requirement more effective, the Academic Planning Council, chaired by the provost, strengthened NIU’s program-review process to include more required data, and updated college review processes. </w:t>
      </w:r>
    </w:p>
    <w:p w14:paraId="1B65827B" w14:textId="1013D873" w:rsidR="00F93CAD" w:rsidRPr="00CA5938" w:rsidRDefault="00F93CAD" w:rsidP="00CA5938">
      <w:pPr>
        <w:pStyle w:val="BodyText"/>
      </w:pPr>
      <w:r w:rsidRPr="00CA5938">
        <w:t xml:space="preserve">NIU’s assessment and review requirements are components of a comprehensive process that uses assessment plans and updates, accreditation and program review to identify and inform the university community about opportunities for program creation, growth, revitalization and sunsetting. Historically, the Board of Trustees has been informed about the results of formal program reviews through a mandated report on oversight of academic programs provided annually by the executive vice president and </w:t>
      </w:r>
      <w:proofErr w:type="gramStart"/>
      <w:r w:rsidRPr="00CA5938">
        <w:t>provost, and</w:t>
      </w:r>
      <w:proofErr w:type="gramEnd"/>
      <w:r w:rsidRPr="00CA5938">
        <w:t xml:space="preserve"> made aware of program additions and deletions through the board’s role in the approval process. Last year, the board requested annual updates on key indicators of academic program health, including enrollment, student success, graduation and other outcome measures. Accordingly, a new annual reporting template was developed by the provost with feedback from shared governance, and program data were shared at the May 8, 2025, meeting of the Academic Affairs, Student Affairs and Personnel Committee.  </w:t>
      </w:r>
    </w:p>
    <w:p w14:paraId="204B563E" w14:textId="77777777" w:rsidR="00F93CAD" w:rsidRPr="00F93CAD" w:rsidRDefault="00F93CAD" w:rsidP="00280FE8">
      <w:pPr>
        <w:pStyle w:val="Heading2"/>
      </w:pPr>
      <w:r w:rsidRPr="00F93CAD">
        <w:t>Encourage Transdisciplinary Scholarship and Curricular Innovation</w:t>
      </w:r>
    </w:p>
    <w:p w14:paraId="5BE680B4" w14:textId="00F53DB2" w:rsidR="00F93CAD" w:rsidRPr="00CA5938" w:rsidRDefault="00F93CAD" w:rsidP="00CA5938">
      <w:pPr>
        <w:pStyle w:val="BodyText"/>
      </w:pPr>
      <w:r w:rsidRPr="00CA5938">
        <w:t xml:space="preserve">In 2025, NIU continued to build capacity for transdisciplinary scholarship and curricular innovation. Resources and programs including CITL, the De La Vega Innovation Lab, 71 North Partnership Studio, </w:t>
      </w:r>
      <w:r w:rsidRPr="00CA5938">
        <w:lastRenderedPageBreak/>
        <w:t xml:space="preserve">Huskie Trek Talks, STARS Academy and the Food Systems Innovation Challenge continued to support students, faculty, staff and alumni interested in translating their ideas into tangible outcomes such curricula, research applications, community partnerships or businesses. </w:t>
      </w:r>
    </w:p>
    <w:p w14:paraId="35EC9505" w14:textId="5B4C7B5A" w:rsidR="00F93CAD" w:rsidRPr="00CA5938" w:rsidRDefault="00F93CAD" w:rsidP="00CA5938">
      <w:pPr>
        <w:pStyle w:val="BodyText"/>
      </w:pPr>
      <w:r w:rsidRPr="00CA5938">
        <w:t>New proposals for transdisciplinary programs are being created in response to student interests and societal needs. For example, an undergraduate certificate in data science is currently moving through the curricular process. Additional transdisciplinary programs that integrate aspects of data science, engineering, health studies, public policy, ethics and communications are in the planning stages or under consideration. NIU faculty have been inspired by the opportunities presented by the Baustert-</w:t>
      </w:r>
      <w:proofErr w:type="spellStart"/>
      <w:r w:rsidRPr="00CA5938">
        <w:t>Bahwell</w:t>
      </w:r>
      <w:proofErr w:type="spellEnd"/>
      <w:r w:rsidRPr="00CA5938">
        <w:t xml:space="preserve"> Health Technology Center (BBHTC) and the possibilities associated with the State of Illinois investment in quantum. The university’s academic leadership will continue to work with faculty and shared governance to improve the navigability of our curricular processes and to reduce barriers to transdisciplinary teaching and learning.</w:t>
      </w:r>
    </w:p>
    <w:p w14:paraId="1FF60C0D" w14:textId="6463727E" w:rsidR="00F93CAD" w:rsidRPr="00CA5938" w:rsidRDefault="00F93CAD" w:rsidP="00CA5938">
      <w:pPr>
        <w:pStyle w:val="BodyText"/>
      </w:pPr>
      <w:r w:rsidRPr="00CA5938">
        <w:t xml:space="preserve">As anticipated, opportunities for cluster hiring were impeded by budget considerations. However, NIU’s commitment to support joint scientist/faculty appointments under the </w:t>
      </w:r>
      <w:hyperlink r:id="rId20" w:history="1">
        <w:proofErr w:type="spellStart"/>
        <w:r w:rsidRPr="00CA5938">
          <w:t>FermiForward</w:t>
        </w:r>
        <w:proofErr w:type="spellEnd"/>
      </w:hyperlink>
      <w:r w:rsidRPr="00CA5938">
        <w:t xml:space="preserve"> contract was identified as a pathway to establish and support a group of faculty and graduate students with complementary expertise in research areas of mutual interest to NIU and </w:t>
      </w:r>
      <w:proofErr w:type="spellStart"/>
      <w:r w:rsidRPr="00CA5938">
        <w:t>FermiLab</w:t>
      </w:r>
      <w:proofErr w:type="spellEnd"/>
      <w:r w:rsidRPr="00CA5938">
        <w:t>, such as neutrino physics, beams and accelerator science and the emerging field of quantum information science, if federal funding remains available.</w:t>
      </w:r>
    </w:p>
    <w:p w14:paraId="3D3906D8" w14:textId="77777777" w:rsidR="00F93CAD" w:rsidRPr="00F93CAD" w:rsidRDefault="00F93CAD" w:rsidP="00280FE8">
      <w:pPr>
        <w:pStyle w:val="Heading2"/>
      </w:pPr>
      <w:r w:rsidRPr="00F93CAD">
        <w:t>Strengthen Graduate and International Programs and Student Experiences</w:t>
      </w:r>
    </w:p>
    <w:p w14:paraId="12868B2C" w14:textId="3A8018E0" w:rsidR="00F93CAD" w:rsidRPr="00F93CAD" w:rsidRDefault="00F93CAD" w:rsidP="00CA5938">
      <w:pPr>
        <w:pStyle w:val="BodyText"/>
      </w:pPr>
      <w:r w:rsidRPr="00F93CAD">
        <w:t>NIU hired a new permanent dean of the Graduate School who joined the university in mid-July. His leadership is advancing initiatives focused on enhancing and formalizing graduate student recruitment efforts, strengthening accelerated degree pathways and using data to improve our graduate students’ experience and progress to completing degrees.</w:t>
      </w:r>
    </w:p>
    <w:p w14:paraId="4E95C836" w14:textId="77777777" w:rsidR="00F93CAD" w:rsidRPr="00F93CAD" w:rsidRDefault="00F93CAD" w:rsidP="00280FE8">
      <w:pPr>
        <w:pStyle w:val="Heading1"/>
        <w:rPr>
          <w:spacing w:val="-2"/>
        </w:rPr>
      </w:pPr>
      <w:r w:rsidRPr="00F93CAD">
        <w:t>Theme Four: Diversity,</w:t>
      </w:r>
      <w:r w:rsidRPr="00F93CAD">
        <w:rPr>
          <w:spacing w:val="-4"/>
        </w:rPr>
        <w:t xml:space="preserve"> </w:t>
      </w:r>
      <w:r w:rsidRPr="00F93CAD">
        <w:t>Equity,</w:t>
      </w:r>
      <w:r w:rsidRPr="00F93CAD">
        <w:rPr>
          <w:spacing w:val="-6"/>
        </w:rPr>
        <w:t xml:space="preserve"> </w:t>
      </w:r>
      <w:r w:rsidRPr="00F93CAD">
        <w:rPr>
          <w:spacing w:val="-2"/>
        </w:rPr>
        <w:t>Inclusion and Belonging</w:t>
      </w:r>
    </w:p>
    <w:p w14:paraId="6D075B50" w14:textId="4EA9E333" w:rsidR="00CA5938" w:rsidRPr="00CA5938" w:rsidRDefault="00F93CAD" w:rsidP="00CA5938">
      <w:pPr>
        <w:pStyle w:val="BodyText"/>
      </w:pPr>
      <w:r w:rsidRPr="00CA5938">
        <w:t xml:space="preserve">NIU strives to cultivate a campus community that reflects societal diversity; actively advances equity and inclusiveness; and achieves a learning and working environment where all individuals feel affirmed, irrespective of identity, viewpoint or lived experience. We appreciate that welcoming a wide range of worldviews, backgrounds and experiences is critical to open inquiry and intellectual vibrancy. We understand the strong association between a sense of belonging and positive academic, social and mental health outcomes. </w:t>
      </w:r>
    </w:p>
    <w:p w14:paraId="0A109A62" w14:textId="576F89D3" w:rsidR="00280FE8" w:rsidRPr="00CA5938" w:rsidRDefault="00F93CAD" w:rsidP="00CA5938">
      <w:pPr>
        <w:pStyle w:val="BodyText"/>
      </w:pPr>
      <w:r w:rsidRPr="00CA5938">
        <w:t xml:space="preserve">Our dedication and success have been recognized nationally and locally through awards and invitations for members of NIU’s executive leadership team to present our experiences to professional audiences. For example, NIU received the HEED (Higher Education Excellence and Distinction) Award from INSIGHT Into Academic magazine in 2025 for a fifth consecutive year, gaining for the second time the additional designation of Champion. In addition, this past year, I participated as a panelist at the “Illinois Higher Education Equity Symposium” sponsored by Southern Illinois University, the Latino Policy Forum’s convening titled “Policy in Practice: Fireside Chat &amp; Networking on Undocumented Student Success,” and as an advisory board member to the Illinois Center for Education Equity, Chicago State University’s initiative focused on addressing our state’s challenges connecting Black communities to higher education. </w:t>
      </w:r>
    </w:p>
    <w:p w14:paraId="6996F9D2" w14:textId="77777777" w:rsidR="00F93CAD" w:rsidRPr="00F93CAD" w:rsidRDefault="00F93CAD" w:rsidP="00280FE8">
      <w:pPr>
        <w:pStyle w:val="Heading2"/>
      </w:pPr>
      <w:r w:rsidRPr="00F93CAD">
        <w:t>Improving Student Success Outcomes by Reducing Barriers and Closing Achievement Gaps</w:t>
      </w:r>
    </w:p>
    <w:p w14:paraId="5FFAD5F6" w14:textId="77777777" w:rsidR="00F93CAD" w:rsidRPr="00CA5938" w:rsidRDefault="00F93CAD" w:rsidP="00CA5938">
      <w:pPr>
        <w:pStyle w:val="BodyText"/>
      </w:pPr>
      <w:r w:rsidRPr="00CA5938">
        <w:t>NIU leaders across Academic Affairs, Student Affairs and ADEI collaborate with intent and purpose to address the challenges faced by all our students, understanding that all Huskies benefit when we adopt practices that improve the academic success and campus experience of students who are first-</w:t>
      </w:r>
      <w:r w:rsidRPr="00CA5938">
        <w:lastRenderedPageBreak/>
        <w:t xml:space="preserve">generation, from low-income backgrounds or from marginalized communities. Accordingly, our comprehensive model for student success includes six dimensions that include not only academics and career development, but also inclusive excellence; care and support; engagement and belonging; and financial literacy.  </w:t>
      </w:r>
    </w:p>
    <w:p w14:paraId="34EF350E" w14:textId="77777777" w:rsidR="00F93CAD" w:rsidRPr="00CA5938" w:rsidRDefault="00F93CAD" w:rsidP="00CA5938">
      <w:pPr>
        <w:pStyle w:val="BodyText"/>
      </w:pPr>
      <w:hyperlink r:id="rId21" w:history="1">
        <w:r w:rsidRPr="00CA5938">
          <w:t>NIU’s Student Success Model</w:t>
        </w:r>
      </w:hyperlink>
      <w:r w:rsidRPr="00CA5938">
        <w:t xml:space="preserve"> represents a framework to inspire, implement and assess intentional approaches to improving student outcomes, as well as a commitment to collect and analyze data to inform our strategies and tactics. Impactful initiatives are being developed or expanded in this context. For example, data from </w:t>
      </w:r>
      <w:hyperlink r:id="rId22" w:history="1">
        <w:r w:rsidRPr="00CA5938">
          <w:t>Navigate</w:t>
        </w:r>
      </w:hyperlink>
      <w:r w:rsidRPr="00CA5938">
        <w:t xml:space="preserve"> and </w:t>
      </w:r>
      <w:hyperlink r:id="rId23" w:history="1">
        <w:r w:rsidRPr="00CA5938">
          <w:t>Mission AI</w:t>
        </w:r>
      </w:hyperlink>
      <w:r w:rsidRPr="00CA5938">
        <w:t xml:space="preserve"> are informing actions taken to align institutional resources with impactful programs. Student success programs and services are being repositioned to increase participation and impact while decreasing duplication and inefficiencies. For example, the </w:t>
      </w:r>
      <w:hyperlink r:id="rId24" w:history="1">
        <w:r w:rsidRPr="00CA5938">
          <w:t>Disability Resource Center</w:t>
        </w:r>
      </w:hyperlink>
      <w:r w:rsidRPr="00CA5938">
        <w:t xml:space="preserve"> was relocated to Academic Affairs under the </w:t>
      </w:r>
      <w:hyperlink r:id="rId25" w:history="1">
        <w:r w:rsidRPr="00CA5938">
          <w:t>Huskie Academic Success Center</w:t>
        </w:r>
      </w:hyperlink>
      <w:r w:rsidRPr="00CA5938">
        <w:t xml:space="preserve">; NIU’s </w:t>
      </w:r>
      <w:hyperlink r:id="rId26" w:history="1">
        <w:r w:rsidRPr="00CA5938">
          <w:t>cultural resource centers</w:t>
        </w:r>
      </w:hyperlink>
      <w:r w:rsidRPr="00CA5938">
        <w:t xml:space="preserve"> are directing their resources to programming centered on persistence, graduation and post-graduation success.</w:t>
      </w:r>
    </w:p>
    <w:p w14:paraId="57D32922" w14:textId="77777777" w:rsidR="00F93CAD" w:rsidRPr="00CA5938" w:rsidRDefault="00F93CAD" w:rsidP="00CA5938">
      <w:pPr>
        <w:pStyle w:val="BodyText"/>
      </w:pPr>
      <w:r w:rsidRPr="00CA5938">
        <w:t xml:space="preserve">Complementing these efforts, initiatives such as the Academic Affairs Innovation Maker Space and the </w:t>
      </w:r>
      <w:hyperlink r:id="rId27" w:history="1">
        <w:r w:rsidRPr="00CA5938">
          <w:t>First Gen Forward Network Readiness and Progress Audit</w:t>
        </w:r>
      </w:hyperlink>
      <w:r w:rsidRPr="00CA5938">
        <w:t xml:space="preserve"> have provided space for collaboration and ideation, as well as time to reflect on current practices and to identify opportunities to test or scale programs designed to promote equitable student success. For example, after successful pilots, NIU will increase the availability of </w:t>
      </w:r>
      <w:hyperlink r:id="rId28" w:history="1">
        <w:r w:rsidRPr="00CA5938">
          <w:t>supplemental instruction</w:t>
        </w:r>
      </w:hyperlink>
      <w:r w:rsidRPr="00CA5938">
        <w:t xml:space="preserve"> and </w:t>
      </w:r>
      <w:hyperlink r:id="rId29" w:history="1">
        <w:r w:rsidRPr="00CA5938">
          <w:t>tutoring</w:t>
        </w:r>
      </w:hyperlink>
      <w:r w:rsidRPr="00CA5938">
        <w:t xml:space="preserve"> in high-DFW courses, and expand access to the </w:t>
      </w:r>
      <w:hyperlink r:id="rId30" w:history="1">
        <w:r w:rsidRPr="00CA5938">
          <w:t>Academic Recovery Program</w:t>
        </w:r>
      </w:hyperlink>
      <w:r w:rsidRPr="00CA5938">
        <w:t xml:space="preserve">. NIU faculty members are being supported by </w:t>
      </w:r>
      <w:hyperlink r:id="rId31" w:history="1">
        <w:r w:rsidRPr="00CA5938">
          <w:t>CITL</w:t>
        </w:r>
      </w:hyperlink>
      <w:r w:rsidRPr="00CA5938">
        <w:t xml:space="preserve"> to incorporate new and expanding academic support resources into teaching and student referrals. </w:t>
      </w:r>
    </w:p>
    <w:p w14:paraId="5ADDEF64" w14:textId="77777777" w:rsidR="00F93CAD" w:rsidRPr="00F93CAD" w:rsidRDefault="00F93CAD" w:rsidP="00280FE8">
      <w:pPr>
        <w:pStyle w:val="Heading2"/>
      </w:pPr>
      <w:r w:rsidRPr="00F93CAD">
        <w:t>Serving All Students as an HSI</w:t>
      </w:r>
    </w:p>
    <w:p w14:paraId="0F35BAB4" w14:textId="77777777" w:rsidR="00F93CAD" w:rsidRPr="00F93CAD" w:rsidRDefault="00F93CAD" w:rsidP="00CA5938">
      <w:pPr>
        <w:pStyle w:val="BodyText"/>
      </w:pPr>
      <w:r w:rsidRPr="00F93CAD">
        <w:t>NIU was recognized as a Hispanic Serving Institution (HSI) by the Department of Education in summer 2025, based on meeting eligibility requirements that include enrolling at least 25% full-time equivalent undergraduate Hispanic students, serving low-income students (≥ 50% qualify for need-based Title IV federal financial aid) and keeping costs per students under federal thresholds. This outcome is the result of years of strategic vision and actionable outcomes to expand access to higher education in alignment with the state’s changing demographics and to advance initiatives that close access and equity gaps across Illinois. The HSI designation affirms NIU’s long-standing commitment to access, affordability, social mobility and inclusive excellence.</w:t>
      </w:r>
    </w:p>
    <w:p w14:paraId="1B484A09" w14:textId="77777777" w:rsidR="00F93CAD" w:rsidRPr="00F93CAD" w:rsidRDefault="00F93CAD" w:rsidP="00CA5938">
      <w:pPr>
        <w:pStyle w:val="BodyText"/>
      </w:pPr>
      <w:r w:rsidRPr="00F93CAD">
        <w:t xml:space="preserve">Since 1992, the HSI designation has qualified colleges and universities to compete for federal Title V funding to help improve their facilities, academic programs, student support services and retention initiatives. Recent federal action to halt funding for new and non-competing Title V awards prevented NIU from receiving a grant, despite the university’s July submission of a Title V, part A, Developing Hispanic-Serving Institutions program proposal. Regardless, the recognition opens doors to new opportunities and partnerships that will further strengthen advising, student support and academic programs, benefiting all students—Latinx, African American, Asian, Native American, rural, first-generation, low-income, transfer and returning learners. NIU is already benefitting from data collaboratives, learning communities and student leadership programs associated with </w:t>
      </w:r>
      <w:hyperlink r:id="rId32" w:history="1">
        <w:r w:rsidRPr="00F93CAD">
          <w:rPr>
            <w:color w:val="0563C1"/>
            <w:u w:val="single"/>
          </w:rPr>
          <w:t>HACU</w:t>
        </w:r>
      </w:hyperlink>
      <w:r w:rsidRPr="00F93CAD">
        <w:t xml:space="preserve"> (Hispanic Association of Colleges and Universities), </w:t>
      </w:r>
      <w:hyperlink r:id="rId33" w:history="1">
        <w:r w:rsidRPr="00F93CAD">
          <w:rPr>
            <w:color w:val="0563C1"/>
            <w:u w:val="single"/>
          </w:rPr>
          <w:t>USHLI</w:t>
        </w:r>
      </w:hyperlink>
      <w:r w:rsidRPr="00F93CAD">
        <w:t xml:space="preserve"> (United States Hispanic Leadership Institute) and </w:t>
      </w:r>
      <w:hyperlink r:id="rId34" w:history="1">
        <w:proofErr w:type="spellStart"/>
        <w:r w:rsidRPr="00F93CAD">
          <w:rPr>
            <w:color w:val="0563C1"/>
            <w:u w:val="single"/>
          </w:rPr>
          <w:t>Excelencia</w:t>
        </w:r>
        <w:proofErr w:type="spellEnd"/>
        <w:r w:rsidRPr="00F93CAD">
          <w:rPr>
            <w:color w:val="0563C1"/>
            <w:u w:val="single"/>
          </w:rPr>
          <w:t xml:space="preserve"> in Education</w:t>
        </w:r>
      </w:hyperlink>
      <w:r w:rsidRPr="00F93CAD">
        <w:t xml:space="preserve">. </w:t>
      </w:r>
    </w:p>
    <w:p w14:paraId="3F4CE90D" w14:textId="77777777" w:rsidR="00F93CAD" w:rsidRPr="00F93CAD" w:rsidRDefault="00F93CAD" w:rsidP="00280FE8">
      <w:pPr>
        <w:pStyle w:val="Heading2"/>
      </w:pPr>
      <w:r w:rsidRPr="00F93CAD">
        <w:t>Diverse Perspectives, Respectful Dialogue, Free Expression of Ideas</w:t>
      </w:r>
    </w:p>
    <w:p w14:paraId="049570E4" w14:textId="77777777" w:rsidR="00F93CAD" w:rsidRPr="00F93CAD" w:rsidRDefault="00F93CAD" w:rsidP="00CA5938">
      <w:pPr>
        <w:pStyle w:val="BodyText"/>
      </w:pPr>
      <w:r w:rsidRPr="00F93CAD">
        <w:t xml:space="preserve">The NIU community benefits from the strengths our students bring with them, as well as from their academic engagement and social involvement. We see exceptional value in the combination of students’ diverse lived experiences and a learning environment supportive of the free expression and exchange of ideas. We use quantitative and qualitative data to understand how these values are reflected in the experiences of our students, faculty and staff. In this context, the Viewfinder Campus </w:t>
      </w:r>
      <w:r w:rsidRPr="00F93CAD">
        <w:lastRenderedPageBreak/>
        <w:t>Climate Survey will continue to be used to gain actionable insights from members of our community when our campus climate survey launches in mid-January 2026. Throughout the academic year, NIU will continue to host programs designed to promote dialogue across differences; increase empathy and understanding; and facilitate change in our community. For example, NIU’s third Real Talk Conference will be held Friday, February 6, 2026. Its theme will connect stories of the past to visions of the future and feature presenters who share their truths and experiences to enhance intergenerational and cross-cultural understanding and perpetuate social justice through empathy and compassion.</w:t>
      </w:r>
    </w:p>
    <w:p w14:paraId="6DF84DEB" w14:textId="77777777" w:rsidR="00F93CAD" w:rsidRPr="00F93CAD" w:rsidRDefault="00F93CAD" w:rsidP="00280FE8">
      <w:pPr>
        <w:pStyle w:val="Heading1"/>
        <w:rPr>
          <w:color w:val="7F7F7F"/>
        </w:rPr>
      </w:pPr>
      <w:r w:rsidRPr="00F93CAD">
        <w:t>Theme Five: Research,</w:t>
      </w:r>
      <w:r w:rsidRPr="00F93CAD">
        <w:rPr>
          <w:spacing w:val="-8"/>
        </w:rPr>
        <w:t xml:space="preserve"> </w:t>
      </w:r>
      <w:r w:rsidRPr="00F93CAD">
        <w:t>Scholarship,</w:t>
      </w:r>
      <w:r w:rsidRPr="00F93CAD">
        <w:rPr>
          <w:spacing w:val="-7"/>
        </w:rPr>
        <w:t xml:space="preserve"> </w:t>
      </w:r>
      <w:r w:rsidRPr="00F93CAD">
        <w:t>Artistry</w:t>
      </w:r>
      <w:r w:rsidRPr="00F93CAD">
        <w:rPr>
          <w:spacing w:val="-4"/>
        </w:rPr>
        <w:t xml:space="preserve"> </w:t>
      </w:r>
      <w:r w:rsidRPr="00F93CAD">
        <w:t>and</w:t>
      </w:r>
      <w:r w:rsidRPr="00F93CAD">
        <w:rPr>
          <w:spacing w:val="-6"/>
        </w:rPr>
        <w:t xml:space="preserve"> </w:t>
      </w:r>
      <w:r w:rsidRPr="00F93CAD">
        <w:rPr>
          <w:spacing w:val="-2"/>
        </w:rPr>
        <w:t>Engagement</w:t>
      </w:r>
    </w:p>
    <w:p w14:paraId="69D22196" w14:textId="77777777" w:rsidR="00F93CAD" w:rsidRPr="00F93CAD" w:rsidRDefault="00F93CAD" w:rsidP="00CA5938">
      <w:pPr>
        <w:pStyle w:val="BodyText"/>
      </w:pPr>
      <w:r w:rsidRPr="00F93CAD">
        <w:t xml:space="preserve">NIU is committed to knowledge creation, student experiential learning and effective community partnership. We are respected for our impactful and inclusive research, </w:t>
      </w:r>
      <w:proofErr w:type="gramStart"/>
      <w:r w:rsidRPr="00F93CAD">
        <w:t>scholarship</w:t>
      </w:r>
      <w:proofErr w:type="gramEnd"/>
      <w:r w:rsidRPr="00F93CAD">
        <w:t xml:space="preserve">, artistry and engagement. Accordingly, the university has been classified by the Carnegie Foundation for the Advancement of Teaching and the American Council on Education (ACE) as a Research 2 (high research spending and doctorate production) and Community Engagement </w:t>
      </w:r>
      <w:proofErr w:type="gramStart"/>
      <w:r w:rsidRPr="00F93CAD">
        <w:t>Institution, and</w:t>
      </w:r>
      <w:proofErr w:type="gramEnd"/>
      <w:r w:rsidRPr="00F93CAD">
        <w:t xml:space="preserve"> recognized by the APLU as an Innovation and Economic Prosperity University.</w:t>
      </w:r>
    </w:p>
    <w:p w14:paraId="3D5F6304" w14:textId="77777777" w:rsidR="00F93CAD" w:rsidRPr="00F93CAD" w:rsidRDefault="00F93CAD" w:rsidP="00280FE8">
      <w:pPr>
        <w:pStyle w:val="Heading2"/>
      </w:pPr>
      <w:proofErr w:type="gramStart"/>
      <w:r w:rsidRPr="00F93CAD">
        <w:t>Strengthen</w:t>
      </w:r>
      <w:proofErr w:type="gramEnd"/>
      <w:r w:rsidRPr="00F93CAD">
        <w:t xml:space="preserve"> Infrastructure for Research/Artistry/Engagement</w:t>
      </w:r>
    </w:p>
    <w:p w14:paraId="0F665D08" w14:textId="77777777" w:rsidR="00F93CAD" w:rsidRPr="00F93CAD" w:rsidRDefault="00F93CAD" w:rsidP="00CA5938">
      <w:pPr>
        <w:pStyle w:val="BodyText"/>
      </w:pPr>
      <w:r w:rsidRPr="00F93CAD">
        <w:t>NIU received $61M in external funding for FY25, a year-over-year increase of 11%</w:t>
      </w:r>
      <w:r w:rsidRPr="00F93CAD">
        <w:rPr>
          <w:rFonts w:cs="Times New Roman"/>
        </w:rPr>
        <w:t xml:space="preserve"> </w:t>
      </w:r>
      <w:r w:rsidRPr="00F93CAD">
        <w:t xml:space="preserve">despite grant cancellations resulting from changing federal funding priorities. This growth reflects the continued excellence of NIU faculty and staff, as well as deliberate actions taken by the university to strengthen the support available to faculty for proposal development and grant management. NIU faculty and staff welcomed new pathways for engagement with Research and Innovation Partnerships, including opportunities such as the </w:t>
      </w:r>
      <w:hyperlink r:id="rId35" w:history="1">
        <w:r w:rsidRPr="00F93CAD">
          <w:rPr>
            <w:color w:val="0563C1"/>
            <w:u w:val="single"/>
          </w:rPr>
          <w:t>University Grants Academy</w:t>
        </w:r>
      </w:hyperlink>
      <w:r w:rsidRPr="00F93CAD">
        <w:t xml:space="preserve"> , </w:t>
      </w:r>
      <w:hyperlink r:id="rId36" w:history="1">
        <w:r w:rsidRPr="00F93CAD">
          <w:rPr>
            <w:color w:val="0563C1"/>
            <w:u w:val="single"/>
          </w:rPr>
          <w:t>Monday Money Matters and More</w:t>
        </w:r>
      </w:hyperlink>
      <w:r w:rsidRPr="00F93CAD">
        <w:t xml:space="preserve"> and brown bag lunches at 71 North. The collaboration and trust fostered by these initiatives provided a solid foundation for rapid implementation of Huskie Frontier Team, a key component of NIU’s response to the abrupt, significant changes in the federal funding landscape introduced by the Trump administration. To date, the Huskie Frontier Team has convened more than 150 faculty members; identified more than a dozen clusters of expertise with the potential to be competitive for non-federal sources of funding; and facilitated at least three new industry partnerships. The adaptability, creativity and commitment demonstrated by NIU faculty and staff in the face of grant cancellations, policy changes and shifting federal priorities is a source of tremendous Huskie pride.</w:t>
      </w:r>
    </w:p>
    <w:p w14:paraId="650BC7CF" w14:textId="77777777" w:rsidR="00F93CAD" w:rsidRPr="00F93CAD" w:rsidRDefault="00F93CAD" w:rsidP="00CA5938">
      <w:pPr>
        <w:pStyle w:val="BodyText"/>
      </w:pPr>
      <w:r w:rsidRPr="00F93CAD">
        <w:t xml:space="preserve">This past year, NIU also continued to advance community engagement as a central and essential element of the university’s mission. We submitted the self-study and application required to pursue continued recognition by the Carnegie Foundation and ACE as a Community Engaged Institution. In addition, we fully implemented the internal process for undergraduate and graduate courses to be designated and listed in the course catalogs as community-engaged and introduced new to support the faculty who develop and teach these courses. NIU is teaching students to be active community members </w:t>
      </w:r>
      <w:proofErr w:type="gramStart"/>
      <w:r w:rsidRPr="00F93CAD">
        <w:t>and also</w:t>
      </w:r>
      <w:proofErr w:type="gramEnd"/>
      <w:r w:rsidRPr="00F93CAD">
        <w:t xml:space="preserve"> being a responsive community partner.</w:t>
      </w:r>
    </w:p>
    <w:p w14:paraId="0FFD2A1E" w14:textId="77777777" w:rsidR="00F93CAD" w:rsidRPr="00F93CAD" w:rsidRDefault="00F93CAD" w:rsidP="00280FE8">
      <w:pPr>
        <w:pStyle w:val="Heading2"/>
      </w:pPr>
      <w:r w:rsidRPr="00F93CAD">
        <w:t>Advance NICCS and Sustainability Initiatives</w:t>
      </w:r>
    </w:p>
    <w:p w14:paraId="49605A9E" w14:textId="19EF968B" w:rsidR="00F93CAD" w:rsidRPr="00F93CAD" w:rsidRDefault="00F93CAD" w:rsidP="00CA5938">
      <w:pPr>
        <w:pStyle w:val="BodyText"/>
      </w:pPr>
      <w:r w:rsidRPr="00F93CAD">
        <w:t xml:space="preserve">NIU made significant progress this past year with respect to the planning, design and building program for the Northern Illinois Center for Community Sustainability (NICCS). The Capital Development Board (CDB) released a request for proposals in July. The teams selected to submit full design proposals were notified in September. The submissions are due in January 2026. We expect the design-build contract to be awarded in March 2026 to allow completion and occupancy in 2028. </w:t>
      </w:r>
    </w:p>
    <w:p w14:paraId="46D43DF9" w14:textId="5E4F0E97" w:rsidR="00F93CAD" w:rsidRPr="00F93CAD" w:rsidRDefault="00F93CAD" w:rsidP="00CA5938">
      <w:pPr>
        <w:pStyle w:val="BodyText"/>
      </w:pPr>
      <w:r w:rsidRPr="00F93CAD">
        <w:t xml:space="preserve">NICCS has been positioned as a marquee philanthropic opportunity in FORWARD: The Campaign for NIU. NICCS-affiliated faculty and their research were featured at Huskie Trek Talks, and there is </w:t>
      </w:r>
      <w:r w:rsidRPr="00F93CAD">
        <w:lastRenderedPageBreak/>
        <w:t xml:space="preserve">significant donor engagement around naming gift opportunities. The NIU Foundation has already secured two gifts, totaling more than $635,000, to provide early philanthropic validation of the project’s importance and potential. </w:t>
      </w:r>
    </w:p>
    <w:p w14:paraId="3E93A3C8" w14:textId="52493A51" w:rsidR="00F93CAD" w:rsidRPr="00F93CAD" w:rsidRDefault="00F93CAD" w:rsidP="00CA5938">
      <w:pPr>
        <w:pStyle w:val="BodyText"/>
        <w:rPr>
          <w:rFonts w:eastAsia="Aptos"/>
          <w:bCs/>
        </w:rPr>
      </w:pPr>
      <w:r w:rsidRPr="00F93CAD">
        <w:t xml:space="preserve">NIU has also been successful in forming multidimensional partnerships that support our students and our sustainability goals, including our commitment to achieve net-zero carbon emissions by 2050. For example, NIU is collaborating with Trane Technologies to implement a comprehensive energy-savings and carbon-emissions reduction program on campus that will ultimately result in </w:t>
      </w:r>
      <w:proofErr w:type="gramStart"/>
      <w:r w:rsidRPr="00F93CAD">
        <w:t>a 26</w:t>
      </w:r>
      <w:proofErr w:type="gramEnd"/>
      <w:r w:rsidRPr="00F93CAD">
        <w:t>% energy savings and more than 12% reduction in CO2 emissions.</w:t>
      </w:r>
      <w:r w:rsidRPr="00F93CAD">
        <w:rPr>
          <w:rFonts w:cs="Times New Roman"/>
        </w:rPr>
        <w:t xml:space="preserve"> </w:t>
      </w:r>
      <w:r w:rsidRPr="00F93CAD">
        <w:t xml:space="preserve">NIU is working with Common Energy to leverage electrical cost discounts related to community solar programs. In addition, at no front cost to the university, NIU installed </w:t>
      </w:r>
      <w:hyperlink r:id="rId37" w:history="1">
        <w:proofErr w:type="spellStart"/>
        <w:r w:rsidRPr="00F93CAD">
          <w:rPr>
            <w:color w:val="0563C1"/>
            <w:u w:val="single"/>
          </w:rPr>
          <w:t>Bluebolt</w:t>
        </w:r>
        <w:proofErr w:type="spellEnd"/>
        <w:r w:rsidRPr="00F93CAD">
          <w:rPr>
            <w:color w:val="0563C1"/>
            <w:u w:val="single"/>
          </w:rPr>
          <w:t xml:space="preserve"> solar-powered charging benches</w:t>
        </w:r>
      </w:hyperlink>
      <w:r w:rsidRPr="00F93CAD">
        <w:t xml:space="preserve"> in the heart of campus to provide additional resting places, charging stations and evening lighting. These partnerships support the university’s ambition to leverage campus as a living laboratory and engage the campus community in making progress toward our sustainability and climate action goals. Notably, the Trane and NIU collaboration includes new workforce development opportunities for students through capstone projects, internships and employment opportunities, as well as community engagement opportunities related to STEM education.</w:t>
      </w:r>
    </w:p>
    <w:p w14:paraId="40FF11E3" w14:textId="77777777" w:rsidR="00F93CAD" w:rsidRPr="00F93CAD" w:rsidRDefault="00F93CAD" w:rsidP="00CA5938">
      <w:pPr>
        <w:pStyle w:val="BodyText"/>
      </w:pPr>
      <w:r w:rsidRPr="00F93CAD">
        <w:rPr>
          <w:rFonts w:eastAsia="Aptos"/>
          <w:bCs/>
        </w:rPr>
        <w:t xml:space="preserve">NIU is also making progress on restoring the ecology of campus grounds and reducing waste. For example, the university received a $475,000 award from the Morton Arboretum that has allowed us to complete a comprehensive tree inventory and will result in planting more than 400 shade and fruit trees on our DeKalb campus over the course of the next two years. NIU has also completed the initial stages of the PLAN Atlas Zero Waste </w:t>
      </w:r>
      <w:proofErr w:type="gramStart"/>
      <w:r w:rsidRPr="00F93CAD">
        <w:rPr>
          <w:rFonts w:eastAsia="Aptos"/>
          <w:bCs/>
        </w:rPr>
        <w:t>assessment, and</w:t>
      </w:r>
      <w:proofErr w:type="gramEnd"/>
      <w:r w:rsidRPr="00F93CAD">
        <w:rPr>
          <w:rFonts w:eastAsia="Aptos"/>
          <w:bCs/>
        </w:rPr>
        <w:t xml:space="preserve"> is using the data gathered to create a zero-waste action plan.</w:t>
      </w:r>
    </w:p>
    <w:p w14:paraId="77A51857" w14:textId="77777777" w:rsidR="00F93CAD" w:rsidRPr="00F93CAD" w:rsidRDefault="00F93CAD" w:rsidP="00280FE8">
      <w:pPr>
        <w:pStyle w:val="Heading1"/>
      </w:pPr>
      <w:r w:rsidRPr="00F93CAD">
        <w:t>Theme Six: Resource</w:t>
      </w:r>
      <w:r w:rsidRPr="00F93CAD">
        <w:rPr>
          <w:spacing w:val="-7"/>
        </w:rPr>
        <w:t xml:space="preserve"> </w:t>
      </w:r>
      <w:r w:rsidRPr="00F93CAD">
        <w:t>Development</w:t>
      </w:r>
      <w:r w:rsidRPr="00F93CAD">
        <w:rPr>
          <w:spacing w:val="-4"/>
        </w:rPr>
        <w:t xml:space="preserve"> </w:t>
      </w:r>
      <w:r w:rsidRPr="00F93CAD">
        <w:t>and</w:t>
      </w:r>
      <w:r w:rsidRPr="00F93CAD">
        <w:rPr>
          <w:spacing w:val="-5"/>
        </w:rPr>
        <w:t xml:space="preserve"> </w:t>
      </w:r>
      <w:r w:rsidRPr="00F93CAD">
        <w:t>Fiscal</w:t>
      </w:r>
      <w:r w:rsidRPr="00F93CAD">
        <w:rPr>
          <w:spacing w:val="-3"/>
        </w:rPr>
        <w:t xml:space="preserve"> </w:t>
      </w:r>
      <w:r w:rsidRPr="00F93CAD">
        <w:rPr>
          <w:spacing w:val="-2"/>
        </w:rPr>
        <w:t>Responsibility</w:t>
      </w:r>
      <w:r w:rsidRPr="00F93CAD">
        <w:t xml:space="preserve"> </w:t>
      </w:r>
    </w:p>
    <w:p w14:paraId="0B1B61B6" w14:textId="77777777" w:rsidR="00F93CAD" w:rsidRPr="00F93CAD" w:rsidRDefault="00F93CAD" w:rsidP="00CA5938">
      <w:pPr>
        <w:pStyle w:val="BodyText"/>
      </w:pPr>
      <w:r w:rsidRPr="00F93CAD">
        <w:t>NIU strives to sustain budgets that are academically responsive and fiscally responsible; that reflect our dedication to being student-centric and equity-minded; that demonstrate ongoing investment in our faculty and staff; and that align with our mission, vision and values. However, meeting these commitments continues to present significant challenges. The operating funds we receive from the State of Illinois have not kept pace with inflation or the real costs associated with delivering high-quality academic programs and student support services.</w:t>
      </w:r>
      <w:r w:rsidRPr="00F93CAD">
        <w:rPr>
          <w:rFonts w:cs="Times New Roman"/>
        </w:rPr>
        <w:t xml:space="preserve"> In fact, t</w:t>
      </w:r>
      <w:r w:rsidRPr="00F93CAD">
        <w:t xml:space="preserve">he Illinois Commission of Equitable Public University Funding concluded that NIU currently receives only 56% of the dollars needed to adequately support our students’ success and our university’s core operations.  </w:t>
      </w:r>
    </w:p>
    <w:p w14:paraId="388136F3" w14:textId="77777777" w:rsidR="00F93CAD" w:rsidRPr="00F93CAD" w:rsidRDefault="00F93CAD" w:rsidP="00CA5938">
      <w:pPr>
        <w:pStyle w:val="BodyText"/>
        <w:rPr>
          <w:rFonts w:ascii="Times New Roman"/>
          <w:sz w:val="20"/>
        </w:rPr>
      </w:pPr>
      <w:r w:rsidRPr="00F93CAD">
        <w:t xml:space="preserve">University leadership continues to advocate firmly and consistently for reliable, equitable and sufficient investment in NIU and public higher education by the State of Illinois, but it is unrealistic to expect significant increases in state funding to materialize in the short-term. We must secure our future by being proactive and realistic in aligning recurring revenues and expenses to achieve a structurally balanced budget. To that end, NIU’s FY25 budget projected a deficit of $15.4M, approximately half of the deficit at the end of FY24, and the university developed a balanced FY26 budget. NIU leadership and our larger Huskie community appreciate the support and confidence that we have received from our Board of Trustees, as we take strategic actions designed to mitigate annual operating deficits and realize sustainable balanced budgets. </w:t>
      </w:r>
    </w:p>
    <w:p w14:paraId="5025CD36" w14:textId="77777777" w:rsidR="00F93CAD" w:rsidRPr="00F93CAD" w:rsidRDefault="00F93CAD" w:rsidP="00CA5938">
      <w:pPr>
        <w:pStyle w:val="BodyText"/>
        <w:rPr>
          <w:spacing w:val="-2"/>
        </w:rPr>
      </w:pPr>
      <w:r w:rsidRPr="00F93CAD">
        <w:rPr>
          <w:spacing w:val="-2"/>
        </w:rPr>
        <w:t xml:space="preserve">In this context, the university continued to regularly and publicly update the Board of Trustees about our financial performance. The board approved NIU’s FY26 internal budget in June, and NIU’s FY25 financial summary was reported to the board in November. The university community was updated throughout the year about budget and resource planning via campus-wide email communications, presentations to shared governance and shared leadership groups, and a new website was designed to enhance employee understanding of budgeting, resources and planning as well as to inform fiscally responsible decisions. Campus leaders were called on to work with their teams to reduce expenses, reallocate </w:t>
      </w:r>
      <w:r w:rsidRPr="00F93CAD">
        <w:rPr>
          <w:spacing w:val="-2"/>
        </w:rPr>
        <w:lastRenderedPageBreak/>
        <w:t xml:space="preserve">resources to grow revenue and generate new sources of revenue. </w:t>
      </w:r>
    </w:p>
    <w:p w14:paraId="553E6EA7" w14:textId="77777777" w:rsidR="00F93CAD" w:rsidRPr="00F93CAD" w:rsidRDefault="00F93CAD" w:rsidP="00CA5938">
      <w:pPr>
        <w:pStyle w:val="BodyText"/>
        <w:rPr>
          <w:spacing w:val="-2"/>
        </w:rPr>
      </w:pPr>
      <w:r w:rsidRPr="00F93CAD">
        <w:rPr>
          <w:spacing w:val="-2"/>
        </w:rPr>
        <w:t>The university ended FY25 with an operating deficit of $18.6M, a significant improvement over the FY24 deficit of $30.4M, but slightly higher than the budgeted deficit of $15.4 million. Compared to FY24, revenues and expenses grew year-over-year by $23.1M and $11.4M, respectively, with the full-year recurring net revenue ending $3.9M unfavorable to budget. Analysis of the variance between FY25 projections and FY25 performance will be used by the university to improve FY26 deficit-mitigation strategies and financial decision-making, as well as to improve budgeting and planning for FY27 and beyond. Per established practice, the board will receive quarterly financial summaries to track budget-related progress in November 2025 and February, May and November 2026.</w:t>
      </w:r>
    </w:p>
    <w:p w14:paraId="5727D4EF" w14:textId="77777777" w:rsidR="00F93CAD" w:rsidRPr="00F93CAD" w:rsidRDefault="00F93CAD" w:rsidP="00CA5938">
      <w:pPr>
        <w:pStyle w:val="BodyText"/>
        <w:rPr>
          <w:spacing w:val="-2"/>
        </w:rPr>
      </w:pPr>
      <w:r w:rsidRPr="00F93CAD">
        <w:rPr>
          <w:spacing w:val="-2"/>
        </w:rPr>
        <w:t xml:space="preserve">Importantly, NIU remains fully committed to executing a balanced FY26 budget. New policies, practices and tools have been deployed to support this outcome. For example, the university has created divisional level projecting tools and implemented quarterly budget check-ins with division leaders and business associates. </w:t>
      </w:r>
      <w:bookmarkStart w:id="0" w:name="_Hlk212711669"/>
      <w:r w:rsidRPr="00F93CAD">
        <w:rPr>
          <w:spacing w:val="-2"/>
        </w:rPr>
        <w:t xml:space="preserve">We are continuing rigorous </w:t>
      </w:r>
      <w:proofErr w:type="gramStart"/>
      <w:r w:rsidRPr="00F93CAD">
        <w:rPr>
          <w:spacing w:val="-2"/>
        </w:rPr>
        <w:t>position-control</w:t>
      </w:r>
      <w:proofErr w:type="gramEnd"/>
      <w:r w:rsidRPr="00F93CAD">
        <w:rPr>
          <w:spacing w:val="-2"/>
        </w:rPr>
        <w:t xml:space="preserve"> and moving forward with shared services models during FY26. Moreover, we have updated the FY27 budget process and timeline to provide the university community with more time for strategic budgeting.</w:t>
      </w:r>
    </w:p>
    <w:bookmarkEnd w:id="0"/>
    <w:p w14:paraId="36B1433E" w14:textId="77777777" w:rsidR="00F93CAD" w:rsidRPr="00F93CAD" w:rsidRDefault="00F93CAD" w:rsidP="0015441D">
      <w:pPr>
        <w:pStyle w:val="Heading2"/>
      </w:pPr>
      <w:r w:rsidRPr="00F93CAD">
        <w:t>Facilities and Technology Planning Priorities</w:t>
      </w:r>
    </w:p>
    <w:p w14:paraId="496D67E1" w14:textId="77777777" w:rsidR="00F93CAD" w:rsidRPr="00F93CAD" w:rsidRDefault="00F93CAD" w:rsidP="00CA5938">
      <w:pPr>
        <w:pStyle w:val="BodyText"/>
      </w:pPr>
      <w:r w:rsidRPr="00F93CAD">
        <w:t>This past year, NIU continued to reduce costs and generate revenue by streamlining and maximizing facilities usage. The sale of the former nursing building to the DeKalb School District 428 was completed in Fall 2025. And, as noted above (see Theme 5), the partnership with Trane Technologies provided the campus with comprehensive energy savings solutions funded through a combination of federal, state, utility, energy and operational savings. The ability to finance today’s facility upgrades with tomorrow’s energy savings is allowing NIU to reduce energy consumption and create more comfortable learning and working environments for students, faculty and staff.</w:t>
      </w:r>
    </w:p>
    <w:p w14:paraId="05371216" w14:textId="77777777" w:rsidR="00F93CAD" w:rsidRPr="00F93CAD" w:rsidRDefault="00F93CAD" w:rsidP="00CA5938">
      <w:pPr>
        <w:pStyle w:val="BodyText"/>
      </w:pPr>
      <w:r w:rsidRPr="00F93CAD">
        <w:t xml:space="preserve">NIU also made significant progress advancing new building projects under the management of the Illinois Capital Development Board. This positive outcome applies to NICCS (see Theme 5), as well as the BBHTC. Schematic design on the latter was completed in September of 2025. Moreover, as the result of effective advocacy by NIU leadership, the project received $24M in additional funding to offset inflation-related cost escalations and support final design of a three-story, 94,000-square-foot, LEED-certified facility with state-of-the-art teaching, research and clinic spaces. Construction is expected to start in 2027. The BBHTC should be ready for occupancy early in 2029.   </w:t>
      </w:r>
    </w:p>
    <w:p w14:paraId="2CBD8653" w14:textId="77777777" w:rsidR="00F93CAD" w:rsidRPr="00F93CAD" w:rsidRDefault="00F93CAD" w:rsidP="0015441D">
      <w:pPr>
        <w:pStyle w:val="Heading2"/>
      </w:pPr>
      <w:r w:rsidRPr="00F93CAD">
        <w:t>Fundraising and Campaign Execution</w:t>
      </w:r>
    </w:p>
    <w:p w14:paraId="7DD6D7B2" w14:textId="77777777" w:rsidR="00F93CAD" w:rsidRPr="00F93CAD" w:rsidRDefault="00F93CAD" w:rsidP="00CA5938">
      <w:pPr>
        <w:pStyle w:val="BodyText"/>
        <w:rPr>
          <w:rFonts w:eastAsia="Aptos"/>
          <w:kern w:val="2"/>
          <w14:ligatures w14:val="standardContextual"/>
        </w:rPr>
      </w:pPr>
      <w:r w:rsidRPr="00F93CAD">
        <w:t xml:space="preserve">NIU’s multiyear comprehensive fundraising campaign provides a way for the university to partner with alumni, donors and friends of the university who are passionate about the opportunity to make a lasting difference. </w:t>
      </w:r>
      <w:r w:rsidRPr="00F93CAD">
        <w:rPr>
          <w:rFonts w:eastAsia="Aptos"/>
          <w:kern w:val="2"/>
          <w14:ligatures w14:val="standardContextual"/>
        </w:rPr>
        <w:t xml:space="preserve">The public launch of </w:t>
      </w:r>
      <w:hyperlink r:id="rId38" w:history="1">
        <w:r w:rsidRPr="00F93CAD">
          <w:rPr>
            <w:rFonts w:eastAsia="Aptos"/>
            <w:color w:val="467886"/>
            <w:kern w:val="2"/>
            <w:u w:val="single"/>
            <w14:ligatures w14:val="standardContextual"/>
          </w:rPr>
          <w:t>Forward the Campaign for NIU</w:t>
        </w:r>
      </w:hyperlink>
      <w:r w:rsidRPr="00F93CAD">
        <w:rPr>
          <w:rFonts w:eastAsia="Aptos"/>
          <w:kern w:val="2"/>
          <w14:ligatures w14:val="standardContextual"/>
        </w:rPr>
        <w:t xml:space="preserve"> took place June 14, 2025. By the time of the launch, NIU had already surpassed the goal of $60M raised, reaching that milestone in April 2025. By the end of FY25, we recorded $62.9M in total philanthropy. Moreover, as of Nov. 18, 2025, $176.9M had been raised toward the $300M goal. </w:t>
      </w:r>
    </w:p>
    <w:p w14:paraId="361DB4B0" w14:textId="77777777" w:rsidR="00F93CAD" w:rsidRPr="00F93CAD" w:rsidRDefault="00F93CAD" w:rsidP="0015441D">
      <w:pPr>
        <w:pStyle w:val="Heading2"/>
      </w:pPr>
      <w:r w:rsidRPr="00F93CAD">
        <w:t>Looking</w:t>
      </w:r>
      <w:r w:rsidRPr="00F93CAD">
        <w:rPr>
          <w:spacing w:val="-5"/>
        </w:rPr>
        <w:t xml:space="preserve"> </w:t>
      </w:r>
      <w:r w:rsidRPr="00F93CAD">
        <w:t>Forward</w:t>
      </w:r>
    </w:p>
    <w:p w14:paraId="2CA98281" w14:textId="77777777" w:rsidR="00F93CAD" w:rsidRPr="00F93CAD" w:rsidRDefault="00F93CAD" w:rsidP="00CA5938">
      <w:pPr>
        <w:pStyle w:val="BodyText"/>
      </w:pPr>
      <w:r w:rsidRPr="00F93CAD">
        <w:t>Our university can be proud of what we achieved in 2025 in a highly polarized and politicized operating environment:</w:t>
      </w:r>
    </w:p>
    <w:p w14:paraId="7E005C09" w14:textId="77777777" w:rsidR="00F93CAD" w:rsidRPr="00F93CAD" w:rsidRDefault="00F93CAD" w:rsidP="00F93CAD">
      <w:pPr>
        <w:widowControl/>
        <w:numPr>
          <w:ilvl w:val="0"/>
          <w:numId w:val="38"/>
        </w:numPr>
        <w:autoSpaceDE w:val="0"/>
        <w:autoSpaceDN w:val="0"/>
        <w:spacing w:before="161" w:after="200" w:line="276" w:lineRule="auto"/>
        <w:contextualSpacing/>
        <w:rPr>
          <w:rFonts w:ascii="Calibri" w:eastAsia="Calibri" w:hAnsi="Calibri" w:cs="Calibri"/>
          <w:spacing w:val="-2"/>
        </w:rPr>
      </w:pPr>
      <w:r w:rsidRPr="00F93CAD">
        <w:rPr>
          <w:rFonts w:ascii="Calibri" w:eastAsia="Calibri" w:hAnsi="Calibri" w:cs="Calibri"/>
          <w:spacing w:val="-2"/>
        </w:rPr>
        <w:t xml:space="preserve">NIU welcomed increased numbers of new freshmen and </w:t>
      </w:r>
      <w:proofErr w:type="gramStart"/>
      <w:r w:rsidRPr="00F93CAD">
        <w:rPr>
          <w:rFonts w:ascii="Calibri" w:eastAsia="Calibri" w:hAnsi="Calibri" w:cs="Calibri"/>
          <w:spacing w:val="-2"/>
        </w:rPr>
        <w:t>transfers, and</w:t>
      </w:r>
      <w:proofErr w:type="gramEnd"/>
      <w:r w:rsidRPr="00F93CAD">
        <w:rPr>
          <w:rFonts w:ascii="Calibri" w:eastAsia="Calibri" w:hAnsi="Calibri" w:cs="Calibri"/>
          <w:spacing w:val="-2"/>
        </w:rPr>
        <w:t xml:space="preserve"> saw strong reenrollment of continuing students because of the strength and dedication of our campus community. The university continues to be recognized by students and their families for excellent academic </w:t>
      </w:r>
      <w:r w:rsidRPr="00F93CAD">
        <w:rPr>
          <w:rFonts w:ascii="Calibri" w:eastAsia="Calibri" w:hAnsi="Calibri" w:cs="Calibri"/>
          <w:spacing w:val="-2"/>
        </w:rPr>
        <w:lastRenderedPageBreak/>
        <w:t>programs, life-changing opportunities inside and outside the classroom and a culture where students with different backgrounds and perspectives can build community together and thrive.</w:t>
      </w:r>
    </w:p>
    <w:p w14:paraId="6ED7C8EA" w14:textId="77777777" w:rsidR="00F93CAD" w:rsidRPr="00F93CAD" w:rsidRDefault="00F93CAD" w:rsidP="00F93CAD">
      <w:pPr>
        <w:widowControl/>
        <w:numPr>
          <w:ilvl w:val="0"/>
          <w:numId w:val="38"/>
        </w:numPr>
        <w:autoSpaceDE w:val="0"/>
        <w:autoSpaceDN w:val="0"/>
        <w:spacing w:before="161" w:after="200" w:line="276" w:lineRule="auto"/>
        <w:rPr>
          <w:rFonts w:ascii="Calibri" w:eastAsia="Calibri" w:hAnsi="Calibri" w:cs="Calibri"/>
          <w:spacing w:val="-2"/>
        </w:rPr>
      </w:pPr>
      <w:r w:rsidRPr="00F93CAD">
        <w:rPr>
          <w:rFonts w:ascii="Calibri" w:eastAsia="Calibri" w:hAnsi="Calibri" w:cs="Calibri"/>
          <w:spacing w:val="-2"/>
        </w:rPr>
        <w:t>NIU continued to improve access and opportunity for academically accomplished students, including those from under-resourced and historically under-represented communities. Our innovative partnerships and student aid packages are making the university experience more affordable and available. Our comprehensive approach to reducing barriers to educational attainment</w:t>
      </w:r>
      <w:r w:rsidRPr="00F93CAD">
        <w:rPr>
          <w:rFonts w:ascii="Calibri" w:eastAsia="Calibri" w:hAnsi="Calibri" w:cs="Times New Roman"/>
        </w:rPr>
        <w:t xml:space="preserve"> </w:t>
      </w:r>
      <w:r w:rsidRPr="00F93CAD">
        <w:rPr>
          <w:rFonts w:ascii="Calibri" w:eastAsia="Calibri" w:hAnsi="Calibri" w:cs="Calibri"/>
          <w:spacing w:val="-2"/>
        </w:rPr>
        <w:t>and supporting student success is helping more students to progress and achieve their career goals.</w:t>
      </w:r>
    </w:p>
    <w:p w14:paraId="6743BEC1" w14:textId="77777777" w:rsidR="00F93CAD" w:rsidRPr="00F93CAD" w:rsidRDefault="00F93CAD" w:rsidP="00F93CAD">
      <w:pPr>
        <w:widowControl/>
        <w:numPr>
          <w:ilvl w:val="0"/>
          <w:numId w:val="38"/>
        </w:numPr>
        <w:autoSpaceDE w:val="0"/>
        <w:autoSpaceDN w:val="0"/>
        <w:spacing w:before="161" w:after="200" w:line="276" w:lineRule="auto"/>
        <w:rPr>
          <w:rFonts w:ascii="Calibri" w:eastAsia="Calibri" w:hAnsi="Calibri" w:cs="Calibri"/>
          <w:spacing w:val="-2"/>
        </w:rPr>
      </w:pPr>
      <w:r w:rsidRPr="00F93CAD">
        <w:rPr>
          <w:rFonts w:ascii="Calibri" w:eastAsia="Calibri" w:hAnsi="Calibri" w:cs="Calibri"/>
          <w:spacing w:val="-2"/>
        </w:rPr>
        <w:t xml:space="preserve">Huskie faculty and staff successfully continued to secure external funding to advance the NIU’s academic, research and engagement missions, as well as our sustainability goals. Additionally, significant progress was made to advance the design and construction of two new buildings that will provide students, faculty and staff with the collaborative learning spaces and research facilities that they deserve. </w:t>
      </w:r>
    </w:p>
    <w:p w14:paraId="0765520E" w14:textId="40C8156E" w:rsidR="00F93CAD" w:rsidRPr="0015441D" w:rsidRDefault="00F93CAD" w:rsidP="0015441D">
      <w:pPr>
        <w:widowControl/>
        <w:numPr>
          <w:ilvl w:val="0"/>
          <w:numId w:val="38"/>
        </w:numPr>
        <w:autoSpaceDE w:val="0"/>
        <w:autoSpaceDN w:val="0"/>
        <w:spacing w:before="161" w:after="200" w:line="276" w:lineRule="auto"/>
        <w:rPr>
          <w:rFonts w:ascii="Calibri" w:eastAsia="Calibri" w:hAnsi="Calibri" w:cs="Calibri"/>
          <w:spacing w:val="-2"/>
        </w:rPr>
      </w:pPr>
      <w:r w:rsidRPr="00F93CAD">
        <w:rPr>
          <w:rFonts w:ascii="Calibri" w:eastAsia="Calibri" w:hAnsi="Calibri" w:cs="Calibri"/>
          <w:spacing w:val="-2"/>
        </w:rPr>
        <w:t xml:space="preserve">NIU continued to make progress toward our multiyear goal of a structurally balanced budget in FY26. We are making noteworthy progress toward lasting improvements in how we operate, with a focus on achieving financial sustainability while keeping students at the center of every decision. These changes reflect a shift toward more strategic, data-informed practices that strengthen both our effectiveness and adaptability.  </w:t>
      </w:r>
    </w:p>
    <w:p w14:paraId="5509A28D" w14:textId="77777777" w:rsidR="00F93CAD" w:rsidRPr="00F93CAD" w:rsidRDefault="00F93CAD" w:rsidP="00CA5938">
      <w:pPr>
        <w:pStyle w:val="BodyText"/>
      </w:pPr>
      <w:r w:rsidRPr="00F93CAD">
        <w:t>These accomplishments form a strong foundation for the work that lies ahead. I remain confident that members of the NIU community will collaborate effectively to capture opportunities, tackle challenges and ensure sound futures for our students and our university. NIU will remain dedicated to expanding access to higher education, graduating students who are prepared for career success and civic engagement, and creating a better future for us all by fulfilling our public mission.</w:t>
      </w:r>
    </w:p>
    <w:p w14:paraId="6DADCF4A" w14:textId="77777777" w:rsidR="00F93CAD" w:rsidRPr="00F93CAD" w:rsidRDefault="00F93CAD" w:rsidP="00CA5938">
      <w:pPr>
        <w:pStyle w:val="BodyText"/>
      </w:pPr>
      <w:r w:rsidRPr="00F93CAD">
        <w:t>It is a privilege to serve as NIU president. I continue to be inspired by the creativity and resilience of our students, faculty and staff and the generosity of the Huskie family. I am also extremely grateful for the numerous ways that the university leadership team and the Board of Trustees support this amazing institution. Together, we will keep our university moving forward. Go Huskies!</w:t>
      </w:r>
    </w:p>
    <w:p w14:paraId="3FF64271" w14:textId="77777777" w:rsidR="00F93CAD" w:rsidRPr="00F93CAD" w:rsidRDefault="00F93CAD" w:rsidP="00F93CAD">
      <w:pPr>
        <w:autoSpaceDE w:val="0"/>
        <w:autoSpaceDN w:val="0"/>
        <w:spacing w:before="161"/>
        <w:rPr>
          <w:rFonts w:ascii="Calibri" w:eastAsia="Calibri" w:hAnsi="Calibri" w:cs="Calibri"/>
          <w:spacing w:val="-2"/>
        </w:rPr>
      </w:pPr>
      <w:r w:rsidRPr="00F93CAD">
        <w:rPr>
          <w:rFonts w:ascii="Calibri" w:eastAsia="Calibri" w:hAnsi="Calibri" w:cs="Calibri"/>
          <w:noProof/>
        </w:rPr>
        <w:drawing>
          <wp:anchor distT="0" distB="0" distL="0" distR="0" simplePos="0" relativeHeight="251661312" behindDoc="0" locked="0" layoutInCell="1" allowOverlap="1" wp14:anchorId="35DE533D" wp14:editId="099D181E">
            <wp:simplePos x="0" y="0"/>
            <wp:positionH relativeFrom="margin">
              <wp:align>left</wp:align>
            </wp:positionH>
            <wp:positionV relativeFrom="paragraph">
              <wp:posOffset>370840</wp:posOffset>
            </wp:positionV>
            <wp:extent cx="1675755" cy="419100"/>
            <wp:effectExtent l="0" t="0" r="1270" b="0"/>
            <wp:wrapTopAndBottom/>
            <wp:docPr id="3" name="Picture 3" descr="Lisa C Freema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isa C Freeman signature"/>
                    <pic:cNvPicPr/>
                  </pic:nvPicPr>
                  <pic:blipFill>
                    <a:blip r:embed="rId39" cstate="print"/>
                    <a:stretch>
                      <a:fillRect/>
                    </a:stretch>
                  </pic:blipFill>
                  <pic:spPr>
                    <a:xfrm>
                      <a:off x="0" y="0"/>
                      <a:ext cx="1675755" cy="419100"/>
                    </a:xfrm>
                    <a:prstGeom prst="rect">
                      <a:avLst/>
                    </a:prstGeom>
                  </pic:spPr>
                </pic:pic>
              </a:graphicData>
            </a:graphic>
          </wp:anchor>
        </w:drawing>
      </w:r>
      <w:r w:rsidRPr="00F93CAD">
        <w:rPr>
          <w:rFonts w:ascii="Calibri" w:eastAsia="Calibri" w:hAnsi="Calibri" w:cs="Calibri"/>
          <w:spacing w:val="-2"/>
        </w:rPr>
        <w:t>Sincerely,</w:t>
      </w:r>
    </w:p>
    <w:p w14:paraId="655FCCEE" w14:textId="77777777" w:rsidR="00F93CAD" w:rsidRPr="00F93CAD" w:rsidRDefault="00F93CAD" w:rsidP="00F93CAD">
      <w:pPr>
        <w:autoSpaceDE w:val="0"/>
        <w:autoSpaceDN w:val="0"/>
        <w:spacing w:before="161"/>
        <w:rPr>
          <w:rFonts w:ascii="Calibri" w:eastAsia="Calibri" w:hAnsi="Calibri" w:cs="Calibri"/>
          <w:spacing w:val="-2"/>
        </w:rPr>
      </w:pPr>
      <w:r w:rsidRPr="00F93CAD">
        <w:rPr>
          <w:rFonts w:ascii="Calibri" w:eastAsia="Calibri" w:hAnsi="Calibri" w:cs="Calibri"/>
        </w:rPr>
        <w:t xml:space="preserve">Lisa C. Freeman, D.V.M., Ph.D. </w:t>
      </w:r>
    </w:p>
    <w:p w14:paraId="479358E4" w14:textId="2745A52C" w:rsidR="0092622D" w:rsidRDefault="00F93CAD" w:rsidP="00F93CAD">
      <w:pPr>
        <w:widowControl/>
        <w:rPr>
          <w:rFonts w:ascii="Aptos" w:eastAsia="Aptos" w:hAnsi="Aptos" w:cs="Times New Roman"/>
          <w:kern w:val="2"/>
          <w:sz w:val="24"/>
          <w:szCs w:val="24"/>
          <w14:ligatures w14:val="standardContextual"/>
        </w:rPr>
      </w:pPr>
      <w:r w:rsidRPr="001E7A25">
        <w:rPr>
          <w:rFonts w:ascii="Calibri" w:eastAsia="Calibri" w:hAnsi="Calibri" w:cs="Calibri"/>
        </w:rPr>
        <w:t>President,</w:t>
      </w:r>
      <w:r w:rsidRPr="001E7A25">
        <w:rPr>
          <w:rFonts w:ascii="Calibri" w:eastAsia="Calibri" w:hAnsi="Calibri" w:cs="Calibri"/>
          <w:spacing w:val="-13"/>
        </w:rPr>
        <w:t xml:space="preserve"> </w:t>
      </w:r>
      <w:r w:rsidRPr="001E7A25">
        <w:rPr>
          <w:rFonts w:ascii="Calibri" w:eastAsia="Calibri" w:hAnsi="Calibri" w:cs="Calibri"/>
        </w:rPr>
        <w:t>Northern</w:t>
      </w:r>
      <w:r w:rsidRPr="001E7A25">
        <w:rPr>
          <w:rFonts w:ascii="Calibri" w:eastAsia="Calibri" w:hAnsi="Calibri" w:cs="Calibri"/>
          <w:spacing w:val="-11"/>
        </w:rPr>
        <w:t xml:space="preserve"> </w:t>
      </w:r>
      <w:r w:rsidRPr="001E7A25">
        <w:rPr>
          <w:rFonts w:ascii="Calibri" w:eastAsia="Calibri" w:hAnsi="Calibri" w:cs="Calibri"/>
        </w:rPr>
        <w:t>Illinois</w:t>
      </w:r>
      <w:r w:rsidRPr="001E7A25">
        <w:rPr>
          <w:rFonts w:ascii="Calibri" w:eastAsia="Calibri" w:hAnsi="Calibri" w:cs="Calibri"/>
          <w:spacing w:val="-13"/>
        </w:rPr>
        <w:t xml:space="preserve"> </w:t>
      </w:r>
      <w:r w:rsidRPr="001E7A25">
        <w:rPr>
          <w:rFonts w:ascii="Calibri" w:eastAsia="Calibri" w:hAnsi="Calibri" w:cs="Calibri"/>
        </w:rPr>
        <w:t>University</w:t>
      </w:r>
    </w:p>
    <w:sectPr w:rsidR="0092622D" w:rsidSect="00727DED">
      <w:type w:val="continuous"/>
      <w:pgSz w:w="12240" w:h="15840"/>
      <w:pgMar w:top="1260" w:right="1530" w:bottom="1080"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2E64" w14:textId="77777777" w:rsidR="00A00138" w:rsidRDefault="00A00138" w:rsidP="004E23E5">
      <w:r>
        <w:separator/>
      </w:r>
    </w:p>
  </w:endnote>
  <w:endnote w:type="continuationSeparator" w:id="0">
    <w:p w14:paraId="74459AD7" w14:textId="77777777" w:rsidR="00A00138" w:rsidRDefault="00A00138" w:rsidP="004E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DA17" w14:textId="77777777" w:rsidR="00A00138" w:rsidRDefault="00A00138" w:rsidP="004E23E5">
      <w:r>
        <w:separator/>
      </w:r>
    </w:p>
  </w:footnote>
  <w:footnote w:type="continuationSeparator" w:id="0">
    <w:p w14:paraId="482B0FAF" w14:textId="77777777" w:rsidR="00A00138" w:rsidRDefault="00A00138" w:rsidP="004E2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54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FFFFFFFF"/>
    <w:lvl w:ilvl="0">
      <w:numFmt w:val="bullet"/>
      <w:lvlText w:val="o"/>
      <w:lvlJc w:val="left"/>
      <w:pPr>
        <w:ind w:left="837" w:hanging="361"/>
      </w:pPr>
      <w:rPr>
        <w:rFonts w:ascii="Courier New" w:hAnsi="Courier New" w:cs="Courier New"/>
        <w:b w:val="0"/>
        <w:bCs w:val="0"/>
        <w:i w:val="0"/>
        <w:iCs w:val="0"/>
        <w:w w:val="100"/>
        <w:sz w:val="22"/>
        <w:szCs w:val="22"/>
      </w:rPr>
    </w:lvl>
    <w:lvl w:ilvl="1">
      <w:numFmt w:val="bullet"/>
      <w:lvlText w:val=""/>
      <w:lvlJc w:val="left"/>
      <w:pPr>
        <w:ind w:left="1557" w:hanging="361"/>
      </w:pPr>
      <w:rPr>
        <w:rFonts w:ascii="Wingdings" w:hAnsi="Wingdings" w:cs="Wingdings"/>
        <w:b w:val="0"/>
        <w:bCs w:val="0"/>
        <w:i w:val="0"/>
        <w:iCs w:val="0"/>
        <w:w w:val="100"/>
        <w:sz w:val="22"/>
        <w:szCs w:val="22"/>
      </w:rPr>
    </w:lvl>
    <w:lvl w:ilvl="2">
      <w:numFmt w:val="bullet"/>
      <w:lvlText w:val="•"/>
      <w:lvlJc w:val="left"/>
      <w:pPr>
        <w:ind w:left="2535" w:hanging="361"/>
      </w:pPr>
    </w:lvl>
    <w:lvl w:ilvl="3">
      <w:numFmt w:val="bullet"/>
      <w:lvlText w:val="•"/>
      <w:lvlJc w:val="left"/>
      <w:pPr>
        <w:ind w:left="3511" w:hanging="361"/>
      </w:pPr>
    </w:lvl>
    <w:lvl w:ilvl="4">
      <w:numFmt w:val="bullet"/>
      <w:lvlText w:val="•"/>
      <w:lvlJc w:val="left"/>
      <w:pPr>
        <w:ind w:left="4486" w:hanging="361"/>
      </w:pPr>
    </w:lvl>
    <w:lvl w:ilvl="5">
      <w:numFmt w:val="bullet"/>
      <w:lvlText w:val="•"/>
      <w:lvlJc w:val="left"/>
      <w:pPr>
        <w:ind w:left="5462" w:hanging="361"/>
      </w:pPr>
    </w:lvl>
    <w:lvl w:ilvl="6">
      <w:numFmt w:val="bullet"/>
      <w:lvlText w:val="•"/>
      <w:lvlJc w:val="left"/>
      <w:pPr>
        <w:ind w:left="6437" w:hanging="361"/>
      </w:pPr>
    </w:lvl>
    <w:lvl w:ilvl="7">
      <w:numFmt w:val="bullet"/>
      <w:lvlText w:val="•"/>
      <w:lvlJc w:val="left"/>
      <w:pPr>
        <w:ind w:left="7413" w:hanging="361"/>
      </w:pPr>
    </w:lvl>
    <w:lvl w:ilvl="8">
      <w:numFmt w:val="bullet"/>
      <w:lvlText w:val="•"/>
      <w:lvlJc w:val="left"/>
      <w:pPr>
        <w:ind w:left="8388" w:hanging="361"/>
      </w:pPr>
    </w:lvl>
  </w:abstractNum>
  <w:abstractNum w:abstractNumId="2" w15:restartNumberingAfterBreak="0">
    <w:nsid w:val="016D7061"/>
    <w:multiLevelType w:val="hybridMultilevel"/>
    <w:tmpl w:val="1F58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13630"/>
    <w:multiLevelType w:val="hybridMultilevel"/>
    <w:tmpl w:val="9E76AD38"/>
    <w:lvl w:ilvl="0" w:tplc="CF14B00C">
      <w:start w:val="1"/>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93BAA"/>
    <w:multiLevelType w:val="hybridMultilevel"/>
    <w:tmpl w:val="5C42B376"/>
    <w:lvl w:ilvl="0" w:tplc="931C29F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46D0F"/>
    <w:multiLevelType w:val="hybridMultilevel"/>
    <w:tmpl w:val="A4225A90"/>
    <w:lvl w:ilvl="0" w:tplc="50B0D018">
      <w:numFmt w:val="bullet"/>
      <w:lvlText w:val="-"/>
      <w:lvlJc w:val="left"/>
      <w:pPr>
        <w:ind w:left="1440" w:hanging="360"/>
      </w:pPr>
      <w:rPr>
        <w:rFonts w:ascii="Tahoma" w:eastAsia="Times New Roman" w:hAnsi="Tahoma" w:cs="Tahom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0F0404"/>
    <w:multiLevelType w:val="hybridMultilevel"/>
    <w:tmpl w:val="7A94D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E42E6"/>
    <w:multiLevelType w:val="hybridMultilevel"/>
    <w:tmpl w:val="7F2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F4F2D"/>
    <w:multiLevelType w:val="hybridMultilevel"/>
    <w:tmpl w:val="48E01912"/>
    <w:lvl w:ilvl="0" w:tplc="3E7A441C">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E4963"/>
    <w:multiLevelType w:val="hybridMultilevel"/>
    <w:tmpl w:val="3E0EEC0E"/>
    <w:lvl w:ilvl="0" w:tplc="4E4AEE22">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E5C18"/>
    <w:multiLevelType w:val="hybridMultilevel"/>
    <w:tmpl w:val="789E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D701B"/>
    <w:multiLevelType w:val="hybridMultilevel"/>
    <w:tmpl w:val="04A0D4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8871DB4"/>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23775D"/>
    <w:multiLevelType w:val="hybridMultilevel"/>
    <w:tmpl w:val="EAE4DCC8"/>
    <w:lvl w:ilvl="0" w:tplc="88D01954">
      <w:start w:val="1"/>
      <w:numFmt w:val="decimal"/>
      <w:lvlText w:val="%1."/>
      <w:lvlJc w:val="left"/>
      <w:pPr>
        <w:ind w:left="540" w:hanging="360"/>
      </w:pPr>
      <w:rPr>
        <w:rFonts w:ascii="Times New Roman" w:hAnsi="Times New Roman" w:cs="Times New Roman" w:hint="default"/>
        <w:b/>
        <w:bCs/>
        <w:color w:val="auto"/>
        <w:sz w:val="24"/>
        <w:szCs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1C3E3E70"/>
    <w:multiLevelType w:val="hybridMultilevel"/>
    <w:tmpl w:val="039C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407767"/>
    <w:multiLevelType w:val="hybridMultilevel"/>
    <w:tmpl w:val="8F320C58"/>
    <w:lvl w:ilvl="0" w:tplc="F960A2E6">
      <w:start w:val="1"/>
      <w:numFmt w:val="decimal"/>
      <w:lvlText w:val="%1."/>
      <w:lvlJc w:val="left"/>
      <w:pPr>
        <w:ind w:left="720" w:hanging="360"/>
      </w:pPr>
      <w:rPr>
        <w:rFonts w:ascii="Times New Roman" w:hAnsi="Times New Roman" w:cs="Times New Roman"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D54E30"/>
    <w:multiLevelType w:val="hybridMultilevel"/>
    <w:tmpl w:val="BB624814"/>
    <w:lvl w:ilvl="0" w:tplc="7F3EE4FA">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93C14"/>
    <w:multiLevelType w:val="hybridMultilevel"/>
    <w:tmpl w:val="C0A4F220"/>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8" w15:restartNumberingAfterBreak="0">
    <w:nsid w:val="2D1A7B5D"/>
    <w:multiLevelType w:val="hybridMultilevel"/>
    <w:tmpl w:val="B0E48A78"/>
    <w:lvl w:ilvl="0" w:tplc="DE20091C">
      <w:start w:val="1"/>
      <w:numFmt w:val="decimal"/>
      <w:pStyle w:val="PresidentsReportAgendaItem"/>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D26401"/>
    <w:multiLevelType w:val="hybridMultilevel"/>
    <w:tmpl w:val="6DDA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996850"/>
    <w:multiLevelType w:val="hybridMultilevel"/>
    <w:tmpl w:val="2996E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6778F"/>
    <w:multiLevelType w:val="hybridMultilevel"/>
    <w:tmpl w:val="D846B732"/>
    <w:lvl w:ilvl="0" w:tplc="6E7606F2">
      <w:start w:val="5"/>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A92C51"/>
    <w:multiLevelType w:val="hybridMultilevel"/>
    <w:tmpl w:val="0A50ECBC"/>
    <w:lvl w:ilvl="0" w:tplc="501A88F0">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37158"/>
    <w:multiLevelType w:val="hybridMultilevel"/>
    <w:tmpl w:val="59D82DE6"/>
    <w:lvl w:ilvl="0" w:tplc="50CE5604">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815F61"/>
    <w:multiLevelType w:val="hybridMultilevel"/>
    <w:tmpl w:val="6648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291C32"/>
    <w:multiLevelType w:val="hybridMultilevel"/>
    <w:tmpl w:val="5EC06626"/>
    <w:lvl w:ilvl="0" w:tplc="4FA02204">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207B8"/>
    <w:multiLevelType w:val="hybridMultilevel"/>
    <w:tmpl w:val="BADC04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CF63A4D"/>
    <w:multiLevelType w:val="hybridMultilevel"/>
    <w:tmpl w:val="B8B8F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562B2E"/>
    <w:multiLevelType w:val="hybridMultilevel"/>
    <w:tmpl w:val="9444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BF5D30"/>
    <w:multiLevelType w:val="hybridMultilevel"/>
    <w:tmpl w:val="7C36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22D98"/>
    <w:multiLevelType w:val="multilevel"/>
    <w:tmpl w:val="24E01FE4"/>
    <w:lvl w:ilvl="0">
      <w:start w:val="1"/>
      <w:numFmt w:val="decimal"/>
      <w:lvlText w:val="%1)"/>
      <w:lvlJc w:val="left"/>
      <w:pPr>
        <w:tabs>
          <w:tab w:val="num" w:pos="720"/>
        </w:tabs>
        <w:ind w:left="720" w:hanging="360"/>
      </w:pPr>
      <w:rPr>
        <w:rFonts w:hint="default"/>
      </w:rPr>
    </w:lvl>
    <w:lvl w:ilvl="1">
      <w:start w:val="1"/>
      <w:numFmt w:val="lowerLetter"/>
      <w:pStyle w:val="AgendaOutlineNumberingLevel2"/>
      <w:lvlText w:val="%2."/>
      <w:lvlJc w:val="left"/>
      <w:pPr>
        <w:tabs>
          <w:tab w:val="num" w:pos="720"/>
        </w:tabs>
        <w:ind w:left="720" w:hanging="360"/>
      </w:pPr>
      <w:rPr>
        <w:rFonts w:ascii="Arial" w:hAnsi="Arial" w:hint="default"/>
        <w:b w:val="0"/>
        <w:i w:val="0"/>
        <w:sz w:val="20"/>
        <w:szCs w:val="2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10E2493"/>
    <w:multiLevelType w:val="hybridMultilevel"/>
    <w:tmpl w:val="CD7EE02C"/>
    <w:lvl w:ilvl="0" w:tplc="9F261B72">
      <w:start w:val="1"/>
      <w:numFmt w:val="decimal"/>
      <w:lvlText w:val="%1."/>
      <w:lvlJc w:val="left"/>
      <w:pPr>
        <w:ind w:left="831" w:hanging="361"/>
      </w:pPr>
      <w:rPr>
        <w:rFonts w:ascii="Calibri" w:eastAsia="Calibri" w:hAnsi="Calibri" w:hint="default"/>
        <w:spacing w:val="-2"/>
        <w:w w:val="100"/>
        <w:sz w:val="20"/>
        <w:szCs w:val="20"/>
      </w:rPr>
    </w:lvl>
    <w:lvl w:ilvl="1" w:tplc="35848F0E">
      <w:start w:val="1"/>
      <w:numFmt w:val="bullet"/>
      <w:lvlText w:val="•"/>
      <w:lvlJc w:val="left"/>
      <w:pPr>
        <w:ind w:left="1830" w:hanging="361"/>
      </w:pPr>
      <w:rPr>
        <w:rFonts w:hint="default"/>
      </w:rPr>
    </w:lvl>
    <w:lvl w:ilvl="2" w:tplc="AD76F816">
      <w:start w:val="1"/>
      <w:numFmt w:val="bullet"/>
      <w:lvlText w:val="•"/>
      <w:lvlJc w:val="left"/>
      <w:pPr>
        <w:ind w:left="2820" w:hanging="361"/>
      </w:pPr>
      <w:rPr>
        <w:rFonts w:hint="default"/>
      </w:rPr>
    </w:lvl>
    <w:lvl w:ilvl="3" w:tplc="E9C604F0">
      <w:start w:val="1"/>
      <w:numFmt w:val="bullet"/>
      <w:lvlText w:val="•"/>
      <w:lvlJc w:val="left"/>
      <w:pPr>
        <w:ind w:left="3810" w:hanging="361"/>
      </w:pPr>
      <w:rPr>
        <w:rFonts w:hint="default"/>
      </w:rPr>
    </w:lvl>
    <w:lvl w:ilvl="4" w:tplc="C6183AFC">
      <w:start w:val="1"/>
      <w:numFmt w:val="bullet"/>
      <w:lvlText w:val="•"/>
      <w:lvlJc w:val="left"/>
      <w:pPr>
        <w:ind w:left="4800" w:hanging="361"/>
      </w:pPr>
      <w:rPr>
        <w:rFonts w:hint="default"/>
      </w:rPr>
    </w:lvl>
    <w:lvl w:ilvl="5" w:tplc="60DC4C5A">
      <w:start w:val="1"/>
      <w:numFmt w:val="bullet"/>
      <w:lvlText w:val="•"/>
      <w:lvlJc w:val="left"/>
      <w:pPr>
        <w:ind w:left="5790" w:hanging="361"/>
      </w:pPr>
      <w:rPr>
        <w:rFonts w:hint="default"/>
      </w:rPr>
    </w:lvl>
    <w:lvl w:ilvl="6" w:tplc="81066BC2">
      <w:start w:val="1"/>
      <w:numFmt w:val="bullet"/>
      <w:lvlText w:val="•"/>
      <w:lvlJc w:val="left"/>
      <w:pPr>
        <w:ind w:left="6780" w:hanging="361"/>
      </w:pPr>
      <w:rPr>
        <w:rFonts w:hint="default"/>
      </w:rPr>
    </w:lvl>
    <w:lvl w:ilvl="7" w:tplc="869A5552">
      <w:start w:val="1"/>
      <w:numFmt w:val="bullet"/>
      <w:lvlText w:val="•"/>
      <w:lvlJc w:val="left"/>
      <w:pPr>
        <w:ind w:left="7770" w:hanging="361"/>
      </w:pPr>
      <w:rPr>
        <w:rFonts w:hint="default"/>
      </w:rPr>
    </w:lvl>
    <w:lvl w:ilvl="8" w:tplc="8F9275E6">
      <w:start w:val="1"/>
      <w:numFmt w:val="bullet"/>
      <w:lvlText w:val="•"/>
      <w:lvlJc w:val="left"/>
      <w:pPr>
        <w:ind w:left="8760" w:hanging="361"/>
      </w:pPr>
      <w:rPr>
        <w:rFonts w:hint="default"/>
      </w:rPr>
    </w:lvl>
  </w:abstractNum>
  <w:abstractNum w:abstractNumId="32" w15:restartNumberingAfterBreak="0">
    <w:nsid w:val="65B23931"/>
    <w:multiLevelType w:val="hybridMultilevel"/>
    <w:tmpl w:val="79B2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171801"/>
    <w:multiLevelType w:val="hybridMultilevel"/>
    <w:tmpl w:val="FA2E3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836D89"/>
    <w:multiLevelType w:val="hybridMultilevel"/>
    <w:tmpl w:val="3808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076615"/>
    <w:multiLevelType w:val="hybridMultilevel"/>
    <w:tmpl w:val="F862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A7240"/>
    <w:multiLevelType w:val="multilevel"/>
    <w:tmpl w:val="89CE4836"/>
    <w:lvl w:ilvl="0">
      <w:start w:val="1"/>
      <w:numFmt w:val="decimal"/>
      <w:pStyle w:val="BOTSamp"/>
      <w:lvlText w:val="%1."/>
      <w:lvlJc w:val="right"/>
      <w:pPr>
        <w:tabs>
          <w:tab w:val="num" w:pos="360"/>
        </w:tabs>
        <w:ind w:left="360" w:hanging="144"/>
      </w:pPr>
      <w:rPr>
        <w:rFonts w:ascii="Arial" w:hAnsi="Arial" w:hint="default"/>
        <w:b w:val="0"/>
        <w:i w:val="0"/>
        <w:sz w:val="20"/>
      </w:rPr>
    </w:lvl>
    <w:lvl w:ilvl="1">
      <w:start w:val="1"/>
      <w:numFmt w:val="lowerLetter"/>
      <w:lvlText w:val="%2."/>
      <w:lvlJc w:val="left"/>
      <w:pPr>
        <w:tabs>
          <w:tab w:val="num" w:pos="720"/>
        </w:tabs>
        <w:ind w:left="720" w:hanging="360"/>
      </w:pPr>
    </w:lvl>
    <w:lvl w:ilvl="2">
      <w:start w:val="1"/>
      <w:numFmt w:val="decimal"/>
      <w:lvlText w:val="(%3)"/>
      <w:lvlJc w:val="right"/>
      <w:pPr>
        <w:tabs>
          <w:tab w:val="num" w:pos="1296"/>
        </w:tabs>
        <w:ind w:left="1296" w:hanging="216"/>
      </w:pPr>
    </w:lvl>
    <w:lvl w:ilvl="3">
      <w:start w:val="1"/>
      <w:numFmt w:val="lowerLetter"/>
      <w:lvlText w:val="(%4)"/>
      <w:lvlJc w:val="left"/>
      <w:pPr>
        <w:tabs>
          <w:tab w:val="num" w:pos="1440"/>
        </w:tabs>
        <w:ind w:left="1440" w:hanging="360"/>
      </w:pPr>
    </w:lvl>
    <w:lvl w:ilvl="4">
      <w:start w:val="1"/>
      <w:numFmt w:val="lowerRoman"/>
      <w:lvlText w:val="(%5)"/>
      <w:lvlJc w:val="left"/>
      <w:pPr>
        <w:tabs>
          <w:tab w:val="num" w:pos="2160"/>
        </w:tabs>
        <w:ind w:left="1800" w:hanging="360"/>
      </w:pPr>
    </w:lvl>
    <w:lvl w:ilvl="5">
      <w:start w:val="1"/>
      <w:numFmt w:val="decimalZero"/>
      <w:lvlText w:val="(%6)"/>
      <w:lvlJc w:val="left"/>
      <w:pPr>
        <w:tabs>
          <w:tab w:val="num" w:pos="2160"/>
        </w:tabs>
        <w:ind w:left="2160" w:hanging="360"/>
      </w:p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7208772F"/>
    <w:multiLevelType w:val="hybridMultilevel"/>
    <w:tmpl w:val="0F4E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F619C3"/>
    <w:multiLevelType w:val="hybridMultilevel"/>
    <w:tmpl w:val="5E22B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9E15F8"/>
    <w:multiLevelType w:val="hybridMultilevel"/>
    <w:tmpl w:val="D2E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42CD8"/>
    <w:multiLevelType w:val="hybridMultilevel"/>
    <w:tmpl w:val="3098C70C"/>
    <w:lvl w:ilvl="0" w:tplc="45E6E66A">
      <w:start w:val="1"/>
      <w:numFmt w:val="decimal"/>
      <w:pStyle w:val="StyleAgendaOutlineNumberingLevel2Left013Hanging"/>
      <w:lvlText w:val="%1."/>
      <w:lvlJc w:val="right"/>
      <w:pPr>
        <w:ind w:left="900" w:hanging="360"/>
      </w:pPr>
      <w:rPr>
        <w:rFonts w:ascii="Arial" w:hAnsi="Arial" w:hint="default"/>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987516258">
    <w:abstractNumId w:val="31"/>
  </w:num>
  <w:num w:numId="2" w16cid:durableId="1319382649">
    <w:abstractNumId w:val="38"/>
  </w:num>
  <w:num w:numId="3" w16cid:durableId="1970625584">
    <w:abstractNumId w:val="1"/>
  </w:num>
  <w:num w:numId="4" w16cid:durableId="1488592696">
    <w:abstractNumId w:val="20"/>
  </w:num>
  <w:num w:numId="5" w16cid:durableId="233467853">
    <w:abstractNumId w:val="30"/>
  </w:num>
  <w:num w:numId="6" w16cid:durableId="275210443">
    <w:abstractNumId w:val="4"/>
  </w:num>
  <w:num w:numId="7" w16cid:durableId="1792548434">
    <w:abstractNumId w:val="36"/>
  </w:num>
  <w:num w:numId="8" w16cid:durableId="366829813">
    <w:abstractNumId w:val="0"/>
  </w:num>
  <w:num w:numId="9" w16cid:durableId="2080129832">
    <w:abstractNumId w:val="40"/>
  </w:num>
  <w:num w:numId="10" w16cid:durableId="684213606">
    <w:abstractNumId w:val="12"/>
  </w:num>
  <w:num w:numId="11" w16cid:durableId="1464082561">
    <w:abstractNumId w:val="18"/>
  </w:num>
  <w:num w:numId="12" w16cid:durableId="1651710175">
    <w:abstractNumId w:val="26"/>
  </w:num>
  <w:num w:numId="13" w16cid:durableId="2008704992">
    <w:abstractNumId w:val="10"/>
  </w:num>
  <w:num w:numId="14" w16cid:durableId="307058273">
    <w:abstractNumId w:val="35"/>
  </w:num>
  <w:num w:numId="15" w16cid:durableId="1818570630">
    <w:abstractNumId w:val="23"/>
  </w:num>
  <w:num w:numId="16" w16cid:durableId="1641571545">
    <w:abstractNumId w:val="5"/>
  </w:num>
  <w:num w:numId="17" w16cid:durableId="1938293698">
    <w:abstractNumId w:val="11"/>
  </w:num>
  <w:num w:numId="18" w16cid:durableId="2008904375">
    <w:abstractNumId w:val="9"/>
  </w:num>
  <w:num w:numId="19" w16cid:durableId="361126981">
    <w:abstractNumId w:val="22"/>
  </w:num>
  <w:num w:numId="20" w16cid:durableId="66419584">
    <w:abstractNumId w:val="7"/>
  </w:num>
  <w:num w:numId="21" w16cid:durableId="1675185558">
    <w:abstractNumId w:val="32"/>
  </w:num>
  <w:num w:numId="22" w16cid:durableId="1400447117">
    <w:abstractNumId w:val="33"/>
  </w:num>
  <w:num w:numId="23" w16cid:durableId="2067491124">
    <w:abstractNumId w:val="34"/>
  </w:num>
  <w:num w:numId="24" w16cid:durableId="1426803165">
    <w:abstractNumId w:val="37"/>
  </w:num>
  <w:num w:numId="25" w16cid:durableId="1491482746">
    <w:abstractNumId w:val="27"/>
  </w:num>
  <w:num w:numId="26" w16cid:durableId="847984425">
    <w:abstractNumId w:val="3"/>
  </w:num>
  <w:num w:numId="27" w16cid:durableId="10424775">
    <w:abstractNumId w:val="8"/>
  </w:num>
  <w:num w:numId="28" w16cid:durableId="2051297932">
    <w:abstractNumId w:val="25"/>
  </w:num>
  <w:num w:numId="29" w16cid:durableId="70204946">
    <w:abstractNumId w:val="16"/>
  </w:num>
  <w:num w:numId="30" w16cid:durableId="106972105">
    <w:abstractNumId w:val="13"/>
  </w:num>
  <w:num w:numId="31" w16cid:durableId="1312514249">
    <w:abstractNumId w:val="21"/>
  </w:num>
  <w:num w:numId="32" w16cid:durableId="1560172535">
    <w:abstractNumId w:val="15"/>
  </w:num>
  <w:num w:numId="33" w16cid:durableId="1530949100">
    <w:abstractNumId w:val="24"/>
  </w:num>
  <w:num w:numId="34" w16cid:durableId="1304501596">
    <w:abstractNumId w:val="14"/>
  </w:num>
  <w:num w:numId="35" w16cid:durableId="2028477759">
    <w:abstractNumId w:val="19"/>
  </w:num>
  <w:num w:numId="36" w16cid:durableId="1373579174">
    <w:abstractNumId w:val="29"/>
  </w:num>
  <w:num w:numId="37" w16cid:durableId="65038321">
    <w:abstractNumId w:val="28"/>
  </w:num>
  <w:num w:numId="38" w16cid:durableId="929660549">
    <w:abstractNumId w:val="39"/>
  </w:num>
  <w:num w:numId="39" w16cid:durableId="1088577442">
    <w:abstractNumId w:val="6"/>
  </w:num>
  <w:num w:numId="40" w16cid:durableId="329676400">
    <w:abstractNumId w:val="2"/>
  </w:num>
  <w:num w:numId="41" w16cid:durableId="9906024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B0"/>
    <w:rsid w:val="000248C1"/>
    <w:rsid w:val="000966D0"/>
    <w:rsid w:val="000D756D"/>
    <w:rsid w:val="0015441D"/>
    <w:rsid w:val="001B289D"/>
    <w:rsid w:val="001D56F2"/>
    <w:rsid w:val="001F4C1D"/>
    <w:rsid w:val="00280FE8"/>
    <w:rsid w:val="0028416E"/>
    <w:rsid w:val="003142B0"/>
    <w:rsid w:val="00316D03"/>
    <w:rsid w:val="003B2B9B"/>
    <w:rsid w:val="0042759C"/>
    <w:rsid w:val="00463CDF"/>
    <w:rsid w:val="004E23E5"/>
    <w:rsid w:val="00553AD2"/>
    <w:rsid w:val="005B75A4"/>
    <w:rsid w:val="005C7A51"/>
    <w:rsid w:val="006372BA"/>
    <w:rsid w:val="00712E71"/>
    <w:rsid w:val="00727DED"/>
    <w:rsid w:val="00797C17"/>
    <w:rsid w:val="008C58D2"/>
    <w:rsid w:val="0092622D"/>
    <w:rsid w:val="00990CF5"/>
    <w:rsid w:val="009B7890"/>
    <w:rsid w:val="00A00138"/>
    <w:rsid w:val="00A91334"/>
    <w:rsid w:val="00AB31EA"/>
    <w:rsid w:val="00B279BA"/>
    <w:rsid w:val="00B731D9"/>
    <w:rsid w:val="00B778CF"/>
    <w:rsid w:val="00BC5562"/>
    <w:rsid w:val="00C3785A"/>
    <w:rsid w:val="00CA5938"/>
    <w:rsid w:val="00CA73FF"/>
    <w:rsid w:val="00CF7223"/>
    <w:rsid w:val="00D51214"/>
    <w:rsid w:val="00E24C9F"/>
    <w:rsid w:val="00E917C0"/>
    <w:rsid w:val="00EA52CD"/>
    <w:rsid w:val="00EC0927"/>
    <w:rsid w:val="00EC22E5"/>
    <w:rsid w:val="00F201FC"/>
    <w:rsid w:val="00F9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3BE323"/>
  <w15:docId w15:val="{1E1B527F-AD9F-4062-AAD7-7515F483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uiPriority w:val="1"/>
    <w:qFormat/>
    <w:rsid w:val="00280FE8"/>
    <w:pPr>
      <w:autoSpaceDE w:val="0"/>
      <w:autoSpaceDN w:val="0"/>
      <w:spacing w:before="240" w:after="120"/>
      <w:outlineLvl w:val="0"/>
    </w:pPr>
    <w:rPr>
      <w:rFonts w:ascii="Calibri" w:eastAsia="Calibri" w:hAnsi="Calibri" w:cs="Calibri"/>
      <w:b/>
      <w:bCs/>
      <w:sz w:val="24"/>
      <w:szCs w:val="24"/>
    </w:rPr>
  </w:style>
  <w:style w:type="paragraph" w:styleId="Heading2">
    <w:name w:val="heading 2"/>
    <w:basedOn w:val="Normal"/>
    <w:next w:val="Normal"/>
    <w:link w:val="Heading2Char"/>
    <w:uiPriority w:val="1"/>
    <w:qFormat/>
    <w:rsid w:val="00D51214"/>
    <w:pPr>
      <w:autoSpaceDE w:val="0"/>
      <w:autoSpaceDN w:val="0"/>
      <w:spacing w:before="240" w:after="60"/>
      <w:outlineLvl w:val="1"/>
    </w:pPr>
    <w:rPr>
      <w:rFonts w:ascii="Calibri" w:eastAsia="Calibri" w:hAnsi="Calibri" w:cs="Calibri"/>
      <w:b/>
      <w:bCs/>
    </w:rPr>
  </w:style>
  <w:style w:type="paragraph" w:styleId="Heading3">
    <w:name w:val="heading 3"/>
    <w:basedOn w:val="Normal"/>
    <w:next w:val="Normal"/>
    <w:link w:val="Heading3Char"/>
    <w:uiPriority w:val="1"/>
    <w:qFormat/>
    <w:rsid w:val="00F93CAD"/>
    <w:pPr>
      <w:keepNext/>
      <w:spacing w:before="240" w:after="480"/>
      <w:jc w:val="center"/>
      <w:outlineLvl w:val="2"/>
    </w:pPr>
    <w:rPr>
      <w:rFonts w:ascii="Tahoma" w:eastAsia="Times New Roman" w:hAnsi="Tahoma" w:cs="Times New Roman"/>
      <w:b/>
      <w:caps/>
      <w:snapToGrid w:val="0"/>
      <w:szCs w:val="20"/>
    </w:rPr>
  </w:style>
  <w:style w:type="paragraph" w:styleId="Heading4">
    <w:name w:val="heading 4"/>
    <w:basedOn w:val="Normal"/>
    <w:next w:val="Normal"/>
    <w:link w:val="Heading4Char"/>
    <w:uiPriority w:val="1"/>
    <w:qFormat/>
    <w:rsid w:val="00F93CAD"/>
    <w:pPr>
      <w:keepNext/>
      <w:spacing w:before="240" w:after="60"/>
      <w:jc w:val="both"/>
      <w:outlineLvl w:val="3"/>
    </w:pPr>
    <w:rPr>
      <w:rFonts w:ascii="Tahoma" w:eastAsia="Times New Roman" w:hAnsi="Tahoma" w:cs="Times New Roman"/>
      <w:b/>
      <w:snapToGrid w:val="0"/>
      <w:sz w:val="20"/>
      <w:szCs w:val="20"/>
    </w:rPr>
  </w:style>
  <w:style w:type="paragraph" w:styleId="Heading5">
    <w:name w:val="heading 5"/>
    <w:basedOn w:val="Normal"/>
    <w:link w:val="Heading5Char"/>
    <w:uiPriority w:val="1"/>
    <w:qFormat/>
    <w:rsid w:val="00F93CAD"/>
    <w:pPr>
      <w:ind w:left="120"/>
      <w:outlineLvl w:val="4"/>
    </w:pPr>
    <w:rPr>
      <w:rFonts w:ascii="Tahoma" w:eastAsia="Tahoma" w:hAnsi="Tahoma"/>
      <w:b/>
      <w:bCs/>
      <w:sz w:val="20"/>
      <w:szCs w:val="20"/>
    </w:rPr>
  </w:style>
  <w:style w:type="paragraph" w:styleId="Heading6">
    <w:name w:val="heading 6"/>
    <w:basedOn w:val="Normal"/>
    <w:next w:val="Normal"/>
    <w:link w:val="Heading6Char"/>
    <w:qFormat/>
    <w:rsid w:val="00F93CAD"/>
    <w:pPr>
      <w:spacing w:before="240" w:after="60"/>
      <w:jc w:val="both"/>
      <w:outlineLvl w:val="5"/>
    </w:pPr>
    <w:rPr>
      <w:rFonts w:ascii="Tahoma" w:eastAsia="Times New Roman" w:hAnsi="Tahoma" w:cs="Times New Roman"/>
      <w:i/>
      <w:snapToGrid w:val="0"/>
      <w:szCs w:val="20"/>
    </w:rPr>
  </w:style>
  <w:style w:type="paragraph" w:styleId="Heading7">
    <w:name w:val="heading 7"/>
    <w:basedOn w:val="Normal"/>
    <w:next w:val="Normal"/>
    <w:link w:val="Heading7Char"/>
    <w:qFormat/>
    <w:rsid w:val="00F93CAD"/>
    <w:pPr>
      <w:spacing w:before="240" w:after="60"/>
      <w:jc w:val="both"/>
      <w:outlineLvl w:val="6"/>
    </w:pPr>
    <w:rPr>
      <w:rFonts w:ascii="Tahoma" w:eastAsia="Times New Roman" w:hAnsi="Tahoma" w:cs="Times New Roman"/>
      <w:snapToGrid w:val="0"/>
      <w:sz w:val="20"/>
      <w:szCs w:val="20"/>
    </w:rPr>
  </w:style>
  <w:style w:type="paragraph" w:styleId="Heading8">
    <w:name w:val="heading 8"/>
    <w:basedOn w:val="Normal"/>
    <w:next w:val="Normal"/>
    <w:link w:val="Heading8Char"/>
    <w:qFormat/>
    <w:rsid w:val="00F93CAD"/>
    <w:pPr>
      <w:spacing w:before="240" w:after="60"/>
      <w:jc w:val="both"/>
      <w:outlineLvl w:val="7"/>
    </w:pPr>
    <w:rPr>
      <w:rFonts w:ascii="Tahoma" w:eastAsia="Times New Roman" w:hAnsi="Tahoma" w:cs="Times New Roman"/>
      <w:i/>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Title"/>
    <w:link w:val="BodyTextChar"/>
    <w:uiPriority w:val="1"/>
    <w:qFormat/>
    <w:rsid w:val="00CA5938"/>
    <w:pPr>
      <w:spacing w:before="120" w:after="120"/>
    </w:p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23E5"/>
    <w:pPr>
      <w:tabs>
        <w:tab w:val="center" w:pos="4680"/>
        <w:tab w:val="right" w:pos="9360"/>
      </w:tabs>
    </w:pPr>
  </w:style>
  <w:style w:type="character" w:customStyle="1" w:styleId="HeaderChar">
    <w:name w:val="Header Char"/>
    <w:basedOn w:val="DefaultParagraphFont"/>
    <w:link w:val="Header"/>
    <w:uiPriority w:val="99"/>
    <w:rsid w:val="004E23E5"/>
  </w:style>
  <w:style w:type="paragraph" w:styleId="Footer">
    <w:name w:val="footer"/>
    <w:basedOn w:val="Normal"/>
    <w:link w:val="FooterChar"/>
    <w:uiPriority w:val="99"/>
    <w:unhideWhenUsed/>
    <w:rsid w:val="004E23E5"/>
    <w:pPr>
      <w:tabs>
        <w:tab w:val="center" w:pos="4680"/>
        <w:tab w:val="right" w:pos="9360"/>
      </w:tabs>
    </w:pPr>
  </w:style>
  <w:style w:type="character" w:customStyle="1" w:styleId="FooterChar">
    <w:name w:val="Footer Char"/>
    <w:basedOn w:val="DefaultParagraphFont"/>
    <w:link w:val="Footer"/>
    <w:uiPriority w:val="99"/>
    <w:rsid w:val="004E23E5"/>
  </w:style>
  <w:style w:type="character" w:customStyle="1" w:styleId="Heading1Char">
    <w:name w:val="Heading 1 Char"/>
    <w:basedOn w:val="DefaultParagraphFont"/>
    <w:link w:val="Heading1"/>
    <w:uiPriority w:val="1"/>
    <w:rsid w:val="00280FE8"/>
    <w:rPr>
      <w:rFonts w:ascii="Calibri" w:eastAsia="Calibri" w:hAnsi="Calibri" w:cs="Calibri"/>
      <w:b/>
      <w:bCs/>
      <w:sz w:val="24"/>
      <w:szCs w:val="24"/>
    </w:rPr>
  </w:style>
  <w:style w:type="character" w:customStyle="1" w:styleId="Heading2Char">
    <w:name w:val="Heading 2 Char"/>
    <w:basedOn w:val="DefaultParagraphFont"/>
    <w:link w:val="Heading2"/>
    <w:uiPriority w:val="1"/>
    <w:rsid w:val="00D51214"/>
    <w:rPr>
      <w:rFonts w:ascii="Calibri" w:eastAsia="Calibri" w:hAnsi="Calibri" w:cs="Calibri"/>
      <w:b/>
      <w:bCs/>
    </w:rPr>
  </w:style>
  <w:style w:type="character" w:customStyle="1" w:styleId="Heading3Char">
    <w:name w:val="Heading 3 Char"/>
    <w:basedOn w:val="DefaultParagraphFont"/>
    <w:link w:val="Heading3"/>
    <w:uiPriority w:val="1"/>
    <w:rsid w:val="00F93CAD"/>
    <w:rPr>
      <w:rFonts w:ascii="Tahoma" w:eastAsia="Times New Roman" w:hAnsi="Tahoma" w:cs="Times New Roman"/>
      <w:b/>
      <w:caps/>
      <w:snapToGrid w:val="0"/>
      <w:szCs w:val="20"/>
    </w:rPr>
  </w:style>
  <w:style w:type="character" w:customStyle="1" w:styleId="Heading4Char">
    <w:name w:val="Heading 4 Char"/>
    <w:basedOn w:val="DefaultParagraphFont"/>
    <w:link w:val="Heading4"/>
    <w:uiPriority w:val="1"/>
    <w:rsid w:val="00F93CAD"/>
    <w:rPr>
      <w:rFonts w:ascii="Tahoma" w:eastAsia="Times New Roman" w:hAnsi="Tahoma" w:cs="Times New Roman"/>
      <w:b/>
      <w:snapToGrid w:val="0"/>
      <w:sz w:val="20"/>
      <w:szCs w:val="20"/>
    </w:rPr>
  </w:style>
  <w:style w:type="character" w:customStyle="1" w:styleId="Heading5Char">
    <w:name w:val="Heading 5 Char"/>
    <w:basedOn w:val="DefaultParagraphFont"/>
    <w:link w:val="Heading5"/>
    <w:uiPriority w:val="1"/>
    <w:rsid w:val="00F93CAD"/>
    <w:rPr>
      <w:rFonts w:ascii="Tahoma" w:eastAsia="Tahoma" w:hAnsi="Tahoma"/>
      <w:b/>
      <w:bCs/>
      <w:sz w:val="20"/>
      <w:szCs w:val="20"/>
    </w:rPr>
  </w:style>
  <w:style w:type="character" w:customStyle="1" w:styleId="Heading6Char">
    <w:name w:val="Heading 6 Char"/>
    <w:basedOn w:val="DefaultParagraphFont"/>
    <w:link w:val="Heading6"/>
    <w:rsid w:val="00F93CAD"/>
    <w:rPr>
      <w:rFonts w:ascii="Tahoma" w:eastAsia="Times New Roman" w:hAnsi="Tahoma" w:cs="Times New Roman"/>
      <w:i/>
      <w:snapToGrid w:val="0"/>
      <w:szCs w:val="20"/>
    </w:rPr>
  </w:style>
  <w:style w:type="character" w:customStyle="1" w:styleId="Heading7Char">
    <w:name w:val="Heading 7 Char"/>
    <w:basedOn w:val="DefaultParagraphFont"/>
    <w:link w:val="Heading7"/>
    <w:rsid w:val="00F93CAD"/>
    <w:rPr>
      <w:rFonts w:ascii="Tahoma" w:eastAsia="Times New Roman" w:hAnsi="Tahoma" w:cs="Times New Roman"/>
      <w:snapToGrid w:val="0"/>
      <w:sz w:val="20"/>
      <w:szCs w:val="20"/>
    </w:rPr>
  </w:style>
  <w:style w:type="character" w:customStyle="1" w:styleId="Heading8Char">
    <w:name w:val="Heading 8 Char"/>
    <w:basedOn w:val="DefaultParagraphFont"/>
    <w:link w:val="Heading8"/>
    <w:rsid w:val="00F93CAD"/>
    <w:rPr>
      <w:rFonts w:ascii="Tahoma" w:eastAsia="Times New Roman" w:hAnsi="Tahoma" w:cs="Times New Roman"/>
      <w:i/>
      <w:snapToGrid w:val="0"/>
      <w:sz w:val="20"/>
      <w:szCs w:val="20"/>
    </w:rPr>
  </w:style>
  <w:style w:type="paragraph" w:styleId="NoSpacing">
    <w:name w:val="No Spacing"/>
    <w:link w:val="NoSpacingChar"/>
    <w:uiPriority w:val="1"/>
    <w:qFormat/>
    <w:rsid w:val="00F93CAD"/>
    <w:pPr>
      <w:widowControl/>
    </w:pPr>
    <w:rPr>
      <w:kern w:val="2"/>
      <w:sz w:val="24"/>
      <w:szCs w:val="24"/>
      <w14:ligatures w14:val="standardContextual"/>
    </w:rPr>
  </w:style>
  <w:style w:type="numbering" w:customStyle="1" w:styleId="NoList1">
    <w:name w:val="No List1"/>
    <w:next w:val="NoList"/>
    <w:uiPriority w:val="99"/>
    <w:semiHidden/>
    <w:unhideWhenUsed/>
    <w:rsid w:val="00F93CAD"/>
  </w:style>
  <w:style w:type="paragraph" w:styleId="BalloonText">
    <w:name w:val="Balloon Text"/>
    <w:basedOn w:val="Normal"/>
    <w:link w:val="BalloonTextChar"/>
    <w:uiPriority w:val="99"/>
    <w:semiHidden/>
    <w:unhideWhenUsed/>
    <w:rsid w:val="00F93CAD"/>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CAD"/>
    <w:rPr>
      <w:rFonts w:ascii="Tahoma" w:hAnsi="Tahoma" w:cs="Tahoma"/>
      <w:sz w:val="16"/>
      <w:szCs w:val="16"/>
    </w:rPr>
  </w:style>
  <w:style w:type="character" w:styleId="CommentReference">
    <w:name w:val="annotation reference"/>
    <w:basedOn w:val="DefaultParagraphFont"/>
    <w:uiPriority w:val="99"/>
    <w:semiHidden/>
    <w:unhideWhenUsed/>
    <w:rsid w:val="00F93CAD"/>
    <w:rPr>
      <w:sz w:val="16"/>
      <w:szCs w:val="16"/>
    </w:rPr>
  </w:style>
  <w:style w:type="paragraph" w:styleId="CommentText">
    <w:name w:val="annotation text"/>
    <w:basedOn w:val="Normal"/>
    <w:link w:val="CommentTextChar"/>
    <w:uiPriority w:val="99"/>
    <w:unhideWhenUsed/>
    <w:rsid w:val="00F93CAD"/>
    <w:pPr>
      <w:widowControl/>
      <w:spacing w:after="200"/>
    </w:pPr>
    <w:rPr>
      <w:sz w:val="20"/>
      <w:szCs w:val="20"/>
    </w:rPr>
  </w:style>
  <w:style w:type="character" w:customStyle="1" w:styleId="CommentTextChar">
    <w:name w:val="Comment Text Char"/>
    <w:basedOn w:val="DefaultParagraphFont"/>
    <w:link w:val="CommentText"/>
    <w:uiPriority w:val="99"/>
    <w:rsid w:val="00F93CAD"/>
    <w:rPr>
      <w:sz w:val="20"/>
      <w:szCs w:val="20"/>
    </w:rPr>
  </w:style>
  <w:style w:type="paragraph" w:styleId="CommentSubject">
    <w:name w:val="annotation subject"/>
    <w:basedOn w:val="CommentText"/>
    <w:next w:val="CommentText"/>
    <w:link w:val="CommentSubjectChar"/>
    <w:uiPriority w:val="99"/>
    <w:semiHidden/>
    <w:unhideWhenUsed/>
    <w:rsid w:val="00F93CAD"/>
    <w:rPr>
      <w:b/>
      <w:bCs/>
    </w:rPr>
  </w:style>
  <w:style w:type="character" w:customStyle="1" w:styleId="CommentSubjectChar">
    <w:name w:val="Comment Subject Char"/>
    <w:basedOn w:val="CommentTextChar"/>
    <w:link w:val="CommentSubject"/>
    <w:uiPriority w:val="99"/>
    <w:semiHidden/>
    <w:rsid w:val="00F93CAD"/>
    <w:rPr>
      <w:b/>
      <w:bCs/>
      <w:sz w:val="20"/>
      <w:szCs w:val="20"/>
    </w:rPr>
  </w:style>
  <w:style w:type="character" w:styleId="Hyperlink">
    <w:name w:val="Hyperlink"/>
    <w:basedOn w:val="DefaultParagraphFont"/>
    <w:uiPriority w:val="99"/>
    <w:unhideWhenUsed/>
    <w:rsid w:val="00F93CAD"/>
    <w:rPr>
      <w:color w:val="0563C1"/>
      <w:u w:val="single"/>
    </w:rPr>
  </w:style>
  <w:style w:type="paragraph" w:customStyle="1" w:styleId="AgendaOutlineNumberingLevel2">
    <w:name w:val="Agenda Outline Numbering (Level 2)"/>
    <w:basedOn w:val="Normal"/>
    <w:qFormat/>
    <w:rsid w:val="00F93CAD"/>
    <w:pPr>
      <w:widowControl/>
      <w:numPr>
        <w:ilvl w:val="1"/>
        <w:numId w:val="5"/>
      </w:numPr>
      <w:tabs>
        <w:tab w:val="clear" w:pos="720"/>
        <w:tab w:val="left" w:pos="1080"/>
        <w:tab w:val="left" w:pos="1440"/>
        <w:tab w:val="right" w:leader="dot" w:pos="8640"/>
        <w:tab w:val="right" w:leader="dot" w:pos="9360"/>
      </w:tabs>
      <w:spacing w:line="360" w:lineRule="auto"/>
      <w:ind w:left="0" w:firstLine="0"/>
      <w:jc w:val="both"/>
    </w:pPr>
    <w:rPr>
      <w:rFonts w:ascii="Tahoma" w:eastAsia="Times New Roman" w:hAnsi="Tahoma" w:cs="Times New Roman"/>
      <w:snapToGrid w:val="0"/>
      <w:sz w:val="20"/>
      <w:szCs w:val="20"/>
    </w:rPr>
  </w:style>
  <w:style w:type="paragraph" w:customStyle="1" w:styleId="AgendaItemBodyText">
    <w:name w:val="Agenda Item Body Text"/>
    <w:basedOn w:val="Normal"/>
    <w:link w:val="AgendaItemBodyTextChar"/>
    <w:qFormat/>
    <w:rsid w:val="00F93CAD"/>
    <w:pPr>
      <w:widowControl/>
      <w:tabs>
        <w:tab w:val="right" w:pos="9360"/>
      </w:tabs>
      <w:jc w:val="both"/>
    </w:pPr>
    <w:rPr>
      <w:rFonts w:ascii="Arial" w:eastAsia="Times New Roman" w:hAnsi="Arial" w:cs="Times New Roman"/>
      <w:snapToGrid w:val="0"/>
      <w:sz w:val="20"/>
      <w:szCs w:val="20"/>
    </w:rPr>
  </w:style>
  <w:style w:type="character" w:customStyle="1" w:styleId="AgendaItemBodyTextChar">
    <w:name w:val="Agenda Item Body Text Char"/>
    <w:link w:val="AgendaItemBodyText"/>
    <w:rsid w:val="00F93CAD"/>
    <w:rPr>
      <w:rFonts w:ascii="Arial" w:eastAsia="Times New Roman" w:hAnsi="Arial" w:cs="Times New Roman"/>
      <w:snapToGrid w:val="0"/>
      <w:sz w:val="20"/>
      <w:szCs w:val="20"/>
    </w:rPr>
  </w:style>
  <w:style w:type="paragraph" w:customStyle="1" w:styleId="AgendaItemDate">
    <w:name w:val="Agenda Item Date"/>
    <w:basedOn w:val="Normal"/>
    <w:next w:val="Normal"/>
    <w:qFormat/>
    <w:rsid w:val="00F93CAD"/>
    <w:pPr>
      <w:spacing w:after="480"/>
      <w:jc w:val="both"/>
    </w:pPr>
    <w:rPr>
      <w:rFonts w:ascii="Tahoma" w:eastAsia="Times New Roman" w:hAnsi="Tahoma" w:cs="Times New Roman"/>
      <w:b/>
      <w:snapToGrid w:val="0"/>
      <w:szCs w:val="20"/>
    </w:rPr>
  </w:style>
  <w:style w:type="table" w:styleId="TableGrid">
    <w:name w:val="Table Grid"/>
    <w:basedOn w:val="TableNormal"/>
    <w:uiPriority w:val="39"/>
    <w:rsid w:val="00F93CAD"/>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TFooter">
    <w:name w:val="BOT Footer"/>
    <w:basedOn w:val="Normal"/>
    <w:next w:val="Normal"/>
    <w:qFormat/>
    <w:rsid w:val="00F93CAD"/>
    <w:pPr>
      <w:pBdr>
        <w:top w:val="single" w:sz="4" w:space="1" w:color="auto"/>
      </w:pBdr>
      <w:tabs>
        <w:tab w:val="right" w:pos="9360"/>
      </w:tabs>
      <w:jc w:val="both"/>
    </w:pPr>
    <w:rPr>
      <w:rFonts w:ascii="Tahoma" w:eastAsia="Times New Roman" w:hAnsi="Tahoma" w:cs="Times New Roman"/>
      <w:snapToGrid w:val="0"/>
      <w:sz w:val="15"/>
      <w:szCs w:val="20"/>
    </w:rPr>
  </w:style>
  <w:style w:type="paragraph" w:customStyle="1" w:styleId="BOTPageNo">
    <w:name w:val="BOT Page No."/>
    <w:basedOn w:val="Normal"/>
    <w:next w:val="Normal"/>
    <w:qFormat/>
    <w:rsid w:val="00F93CAD"/>
    <w:pPr>
      <w:framePr w:hSpace="187" w:vSpace="187" w:wrap="around" w:vAnchor="text" w:hAnchor="margin" w:xAlign="center" w:y="102"/>
      <w:widowControl/>
      <w:jc w:val="center"/>
    </w:pPr>
    <w:rPr>
      <w:rFonts w:ascii="Tahoma" w:eastAsia="Times New Roman" w:hAnsi="Tahoma" w:cs="Times New Roman"/>
      <w:sz w:val="15"/>
      <w:szCs w:val="20"/>
    </w:rPr>
  </w:style>
  <w:style w:type="paragraph" w:customStyle="1" w:styleId="MinutesBodyText15sp">
    <w:name w:val="Minutes Body Text (1.5 sp)"/>
    <w:basedOn w:val="AgendaItemBodyText"/>
    <w:uiPriority w:val="99"/>
    <w:qFormat/>
    <w:rsid w:val="00F93CAD"/>
    <w:pPr>
      <w:widowControl w:val="0"/>
      <w:tabs>
        <w:tab w:val="clear" w:pos="9360"/>
      </w:tabs>
      <w:spacing w:line="360" w:lineRule="auto"/>
    </w:pPr>
    <w:rPr>
      <w:rFonts w:ascii="Tahoma" w:hAnsi="Tahoma"/>
    </w:rPr>
  </w:style>
  <w:style w:type="paragraph" w:customStyle="1" w:styleId="MinutesHdg1">
    <w:name w:val="Minutes Hdg 1"/>
    <w:basedOn w:val="Normal"/>
    <w:next w:val="Normal"/>
    <w:uiPriority w:val="99"/>
    <w:qFormat/>
    <w:rsid w:val="00F93CAD"/>
    <w:pPr>
      <w:keepNext/>
      <w:widowControl/>
      <w:pBdr>
        <w:top w:val="single" w:sz="4" w:space="1" w:color="auto"/>
        <w:left w:val="single" w:sz="4" w:space="4" w:color="auto"/>
        <w:bottom w:val="single" w:sz="4" w:space="1" w:color="auto"/>
        <w:right w:val="single" w:sz="4" w:space="4" w:color="auto"/>
      </w:pBdr>
      <w:shd w:val="pct10" w:color="000000" w:fill="FFFFFF"/>
      <w:spacing w:before="120" w:after="120"/>
      <w:jc w:val="both"/>
    </w:pPr>
    <w:rPr>
      <w:rFonts w:ascii="Tahoma" w:eastAsia="Times New Roman" w:hAnsi="Tahoma" w:cs="Times New Roman"/>
      <w:b/>
      <w:caps/>
      <w:sz w:val="20"/>
      <w:szCs w:val="20"/>
    </w:rPr>
  </w:style>
  <w:style w:type="paragraph" w:customStyle="1" w:styleId="MinutesHdg3">
    <w:name w:val="Minutes Hdg 3"/>
    <w:basedOn w:val="Heading1"/>
    <w:next w:val="Normal"/>
    <w:qFormat/>
    <w:rsid w:val="00F93CAD"/>
    <w:pPr>
      <w:spacing w:before="0"/>
      <w:jc w:val="both"/>
    </w:pPr>
    <w:rPr>
      <w:caps/>
      <w:sz w:val="20"/>
    </w:rPr>
  </w:style>
  <w:style w:type="paragraph" w:customStyle="1" w:styleId="MinutesHdg2">
    <w:name w:val="Minutes Hdg 2"/>
    <w:basedOn w:val="Normal"/>
    <w:next w:val="Normal"/>
    <w:qFormat/>
    <w:rsid w:val="00F93CAD"/>
    <w:pPr>
      <w:keepNext/>
      <w:spacing w:after="120"/>
      <w:jc w:val="both"/>
    </w:pPr>
    <w:rPr>
      <w:rFonts w:ascii="Tahoma" w:eastAsia="Times New Roman" w:hAnsi="Tahoma" w:cs="Times New Roman"/>
      <w:b/>
      <w:smallCaps/>
      <w:snapToGrid w:val="0"/>
      <w:sz w:val="20"/>
      <w:szCs w:val="20"/>
      <w:u w:val="single"/>
    </w:rPr>
  </w:style>
  <w:style w:type="paragraph" w:customStyle="1" w:styleId="MinutesHdg4">
    <w:name w:val="Minutes Hdg 4"/>
    <w:basedOn w:val="Normal"/>
    <w:next w:val="Normal"/>
    <w:qFormat/>
    <w:rsid w:val="00F93CAD"/>
    <w:pPr>
      <w:spacing w:after="120"/>
      <w:jc w:val="both"/>
    </w:pPr>
    <w:rPr>
      <w:rFonts w:ascii="Tahoma" w:eastAsia="Times New Roman" w:hAnsi="Tahoma" w:cs="Times New Roman"/>
      <w:b/>
      <w:i/>
      <w:snapToGrid w:val="0"/>
      <w:sz w:val="20"/>
      <w:szCs w:val="20"/>
    </w:rPr>
  </w:style>
  <w:style w:type="paragraph" w:customStyle="1" w:styleId="MinutesHdg5">
    <w:name w:val="Minutes Hdg 5"/>
    <w:basedOn w:val="Normal"/>
    <w:next w:val="Normal"/>
    <w:qFormat/>
    <w:rsid w:val="00F93CAD"/>
    <w:pPr>
      <w:jc w:val="both"/>
    </w:pPr>
    <w:rPr>
      <w:rFonts w:ascii="Tahoma" w:eastAsia="Times New Roman" w:hAnsi="Tahoma" w:cs="Times New Roman"/>
      <w:snapToGrid w:val="0"/>
      <w:sz w:val="20"/>
      <w:szCs w:val="20"/>
      <w:u w:val="single"/>
    </w:rPr>
  </w:style>
  <w:style w:type="paragraph" w:customStyle="1" w:styleId="MinutesHdg6">
    <w:name w:val="Minutes Hdg 6"/>
    <w:basedOn w:val="Normal"/>
    <w:next w:val="Normal"/>
    <w:qFormat/>
    <w:rsid w:val="00F93CAD"/>
    <w:pPr>
      <w:spacing w:after="120"/>
      <w:jc w:val="both"/>
    </w:pPr>
    <w:rPr>
      <w:rFonts w:ascii="Tahoma" w:eastAsia="Times New Roman" w:hAnsi="Tahoma" w:cs="Times New Roman"/>
      <w:b/>
      <w:snapToGrid w:val="0"/>
      <w:sz w:val="20"/>
      <w:szCs w:val="20"/>
    </w:rPr>
  </w:style>
  <w:style w:type="paragraph" w:customStyle="1" w:styleId="AgendaItemTitle">
    <w:name w:val="Agenda Item Title"/>
    <w:basedOn w:val="Normal"/>
    <w:next w:val="AgendaItemBodyText"/>
    <w:link w:val="AgendaItemTitleChar"/>
    <w:uiPriority w:val="99"/>
    <w:qFormat/>
    <w:rsid w:val="00F93CAD"/>
    <w:pPr>
      <w:keepNext/>
      <w:keepLines/>
      <w:spacing w:before="480" w:after="480"/>
      <w:jc w:val="center"/>
      <w:outlineLvl w:val="1"/>
    </w:pPr>
    <w:rPr>
      <w:rFonts w:ascii="Tahoma" w:eastAsia="Times New Roman" w:hAnsi="Tahoma" w:cs="Times New Roman"/>
      <w:b/>
      <w:caps/>
      <w:snapToGrid w:val="0"/>
      <w:szCs w:val="20"/>
    </w:rPr>
  </w:style>
  <w:style w:type="paragraph" w:customStyle="1" w:styleId="Agenda">
    <w:name w:val="Agenda"/>
    <w:basedOn w:val="Normal"/>
    <w:next w:val="Normal"/>
    <w:rsid w:val="00F93CAD"/>
    <w:pPr>
      <w:spacing w:after="480"/>
      <w:jc w:val="center"/>
    </w:pPr>
    <w:rPr>
      <w:rFonts w:ascii="Arial Black" w:eastAsia="Times New Roman" w:hAnsi="Arial Black" w:cs="Times New Roman"/>
      <w:b/>
      <w:caps/>
      <w:snapToGrid w:val="0"/>
      <w:spacing w:val="100"/>
      <w:sz w:val="24"/>
      <w:szCs w:val="20"/>
      <w:u w:val="words"/>
    </w:rPr>
  </w:style>
  <w:style w:type="paragraph" w:customStyle="1" w:styleId="BOTSamp">
    <w:name w:val="BOTSamp"/>
    <w:basedOn w:val="Normal"/>
    <w:rsid w:val="00F93CAD"/>
    <w:pPr>
      <w:numPr>
        <w:numId w:val="7"/>
      </w:numPr>
      <w:tabs>
        <w:tab w:val="clear" w:pos="360"/>
        <w:tab w:val="right" w:leader="dot" w:pos="8640"/>
        <w:tab w:val="right" w:leader="dot" w:pos="9360"/>
      </w:tabs>
      <w:spacing w:line="480" w:lineRule="auto"/>
      <w:ind w:left="0" w:firstLine="0"/>
      <w:jc w:val="both"/>
    </w:pPr>
    <w:rPr>
      <w:rFonts w:ascii="Univers" w:eastAsia="Times New Roman" w:hAnsi="Univers" w:cs="Times New Roman"/>
      <w:snapToGrid w:val="0"/>
      <w:sz w:val="20"/>
      <w:szCs w:val="20"/>
    </w:rPr>
  </w:style>
  <w:style w:type="paragraph" w:customStyle="1" w:styleId="AgendaItemNo">
    <w:name w:val="Agenda Item No."/>
    <w:basedOn w:val="Normal"/>
    <w:next w:val="AgendaItemDate"/>
    <w:uiPriority w:val="99"/>
    <w:qFormat/>
    <w:rsid w:val="00F93CAD"/>
    <w:pPr>
      <w:pageBreakBefore/>
      <w:tabs>
        <w:tab w:val="right" w:pos="9360"/>
      </w:tabs>
      <w:jc w:val="both"/>
    </w:pPr>
    <w:rPr>
      <w:rFonts w:ascii="Tahoma" w:eastAsia="Times New Roman" w:hAnsi="Tahoma" w:cs="Times New Roman"/>
      <w:b/>
      <w:snapToGrid w:val="0"/>
      <w:szCs w:val="20"/>
    </w:rPr>
  </w:style>
  <w:style w:type="paragraph" w:customStyle="1" w:styleId="Heading-Centered-AllCaps">
    <w:name w:val="Heading-Centered-AllCaps"/>
    <w:basedOn w:val="Normal"/>
    <w:rsid w:val="00F93CAD"/>
    <w:pPr>
      <w:jc w:val="center"/>
    </w:pPr>
    <w:rPr>
      <w:rFonts w:ascii="Tahoma" w:eastAsia="Times New Roman" w:hAnsi="Tahoma" w:cs="Times New Roman"/>
      <w:b/>
      <w:caps/>
      <w:snapToGrid w:val="0"/>
      <w:sz w:val="20"/>
      <w:szCs w:val="20"/>
    </w:rPr>
  </w:style>
  <w:style w:type="paragraph" w:customStyle="1" w:styleId="WebNormal">
    <w:name w:val="WebNormal"/>
    <w:basedOn w:val="Normal"/>
    <w:rsid w:val="00F93CAD"/>
    <w:pPr>
      <w:tabs>
        <w:tab w:val="left" w:pos="360"/>
      </w:tabs>
      <w:jc w:val="both"/>
    </w:pPr>
    <w:rPr>
      <w:rFonts w:ascii="Century Gothic" w:eastAsia="Times New Roman" w:hAnsi="Century Gothic" w:cs="Times New Roman"/>
      <w:snapToGrid w:val="0"/>
      <w:sz w:val="20"/>
      <w:szCs w:val="20"/>
    </w:rPr>
  </w:style>
  <w:style w:type="paragraph" w:styleId="PlainText">
    <w:name w:val="Plain Text"/>
    <w:basedOn w:val="Normal"/>
    <w:link w:val="PlainTextChar"/>
    <w:uiPriority w:val="99"/>
    <w:rsid w:val="00F93CAD"/>
    <w:pPr>
      <w:jc w:val="both"/>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uiPriority w:val="99"/>
    <w:rsid w:val="00F93CAD"/>
    <w:rPr>
      <w:rFonts w:ascii="Courier New" w:eastAsia="Times New Roman" w:hAnsi="Courier New" w:cs="Times New Roman"/>
      <w:snapToGrid w:val="0"/>
      <w:sz w:val="20"/>
      <w:szCs w:val="20"/>
    </w:rPr>
  </w:style>
  <w:style w:type="paragraph" w:customStyle="1" w:styleId="Address">
    <w:name w:val="Address"/>
    <w:basedOn w:val="Normal"/>
    <w:next w:val="Normal"/>
    <w:rsid w:val="00F93CAD"/>
    <w:rPr>
      <w:rFonts w:ascii="Times New Roman" w:eastAsia="Times New Roman" w:hAnsi="Times New Roman" w:cs="Times New Roman"/>
      <w:i/>
      <w:snapToGrid w:val="0"/>
      <w:sz w:val="24"/>
      <w:szCs w:val="20"/>
    </w:rPr>
  </w:style>
  <w:style w:type="paragraph" w:customStyle="1" w:styleId="BOTBodyText1">
    <w:name w:val="BOT Body Text 1"/>
    <w:basedOn w:val="AgendaItemBodyText"/>
    <w:rsid w:val="00F93CAD"/>
    <w:pPr>
      <w:widowControl w:val="0"/>
    </w:pPr>
  </w:style>
  <w:style w:type="paragraph" w:customStyle="1" w:styleId="Proc-BOTFooter">
    <w:name w:val="Proc-BOT Footer"/>
    <w:basedOn w:val="BOTFooter"/>
    <w:next w:val="Normal"/>
    <w:rsid w:val="00F93CAD"/>
    <w:pPr>
      <w:widowControl/>
      <w:tabs>
        <w:tab w:val="clear" w:pos="9360"/>
        <w:tab w:val="right" w:pos="6480"/>
      </w:tabs>
    </w:pPr>
    <w:rPr>
      <w:snapToGrid/>
    </w:rPr>
  </w:style>
  <w:style w:type="paragraph" w:customStyle="1" w:styleId="Proc-PageNumber">
    <w:name w:val="Proc-Page Number"/>
    <w:basedOn w:val="BOTFooter"/>
    <w:rsid w:val="00F93CAD"/>
    <w:pPr>
      <w:framePr w:wrap="around" w:vAnchor="text" w:hAnchor="page" w:x="4231" w:y="139"/>
      <w:widowControl/>
      <w:pBdr>
        <w:top w:val="none" w:sz="0" w:space="0" w:color="auto"/>
      </w:pBdr>
      <w:jc w:val="center"/>
    </w:pPr>
    <w:rPr>
      <w:snapToGrid/>
    </w:rPr>
  </w:style>
  <w:style w:type="paragraph" w:customStyle="1" w:styleId="Proc-MinutesHdg3">
    <w:name w:val="Proc-Minutes Hdg 3"/>
    <w:basedOn w:val="MinutesHdg3"/>
    <w:next w:val="Normal"/>
    <w:rsid w:val="00F93CAD"/>
    <w:pPr>
      <w:widowControl/>
      <w:tabs>
        <w:tab w:val="right" w:pos="6480"/>
      </w:tabs>
    </w:pPr>
    <w:rPr>
      <w:rFonts w:ascii="Arial" w:hAnsi="Arial"/>
      <w:snapToGrid w:val="0"/>
    </w:rPr>
  </w:style>
  <w:style w:type="paragraph" w:customStyle="1" w:styleId="ProceedingsA">
    <w:name w:val="Proceedings A"/>
    <w:basedOn w:val="Normal"/>
    <w:rsid w:val="00F93CAD"/>
    <w:pPr>
      <w:jc w:val="center"/>
    </w:pPr>
    <w:rPr>
      <w:rFonts w:ascii="Arial" w:eastAsia="Times New Roman" w:hAnsi="Arial" w:cs="Times New Roman"/>
      <w:b/>
      <w:snapToGrid w:val="0"/>
      <w:sz w:val="18"/>
      <w:szCs w:val="20"/>
    </w:rPr>
  </w:style>
  <w:style w:type="paragraph" w:customStyle="1" w:styleId="PageNo-Proceedings">
    <w:name w:val="Page No. - Proceedings"/>
    <w:basedOn w:val="BOTFooter"/>
    <w:rsid w:val="00F93CAD"/>
    <w:pPr>
      <w:framePr w:wrap="around" w:vAnchor="text" w:hAnchor="page" w:x="4231" w:y="139"/>
      <w:pBdr>
        <w:top w:val="none" w:sz="0" w:space="0" w:color="auto"/>
      </w:pBdr>
      <w:jc w:val="center"/>
    </w:pPr>
  </w:style>
  <w:style w:type="paragraph" w:customStyle="1" w:styleId="Web1">
    <w:name w:val="Web1"/>
    <w:basedOn w:val="Normal"/>
    <w:next w:val="Normal"/>
    <w:rsid w:val="00F93CAD"/>
    <w:pPr>
      <w:pBdr>
        <w:top w:val="single" w:sz="12" w:space="1" w:color="auto"/>
        <w:left w:val="single" w:sz="12" w:space="4" w:color="auto"/>
        <w:bottom w:val="single" w:sz="12" w:space="1" w:color="auto"/>
        <w:right w:val="single" w:sz="12" w:space="4" w:color="auto"/>
      </w:pBdr>
      <w:shd w:val="pct10" w:color="auto" w:fill="auto"/>
      <w:spacing w:before="100" w:after="100"/>
      <w:jc w:val="both"/>
    </w:pPr>
    <w:rPr>
      <w:rFonts w:ascii="Century Gothic" w:eastAsia="Times New Roman" w:hAnsi="Century Gothic" w:cs="Times New Roman"/>
      <w:b/>
      <w:caps/>
      <w:snapToGrid w:val="0"/>
      <w:sz w:val="20"/>
      <w:szCs w:val="20"/>
    </w:rPr>
  </w:style>
  <w:style w:type="paragraph" w:customStyle="1" w:styleId="Web-MinutesHeading1">
    <w:name w:val="Web-MinutesHeading1"/>
    <w:basedOn w:val="Normal"/>
    <w:next w:val="Normal"/>
    <w:rsid w:val="00F93CAD"/>
    <w:pPr>
      <w:pBdr>
        <w:top w:val="double" w:sz="4" w:space="1" w:color="auto"/>
        <w:bottom w:val="double" w:sz="4" w:space="1" w:color="auto"/>
      </w:pBdr>
      <w:spacing w:after="120"/>
      <w:jc w:val="both"/>
    </w:pPr>
    <w:rPr>
      <w:rFonts w:ascii="Arial" w:eastAsia="Times New Roman" w:hAnsi="Arial" w:cs="Times New Roman"/>
      <w:b/>
      <w:caps/>
      <w:snapToGrid w:val="0"/>
      <w:sz w:val="20"/>
      <w:szCs w:val="20"/>
    </w:rPr>
  </w:style>
  <w:style w:type="paragraph" w:customStyle="1" w:styleId="Style1-Numbering">
    <w:name w:val="Style1- Numbering"/>
    <w:basedOn w:val="Normal"/>
    <w:rsid w:val="00F93CAD"/>
    <w:pPr>
      <w:tabs>
        <w:tab w:val="left" w:pos="360"/>
        <w:tab w:val="left" w:pos="720"/>
        <w:tab w:val="left" w:pos="1080"/>
        <w:tab w:val="left" w:pos="1224"/>
        <w:tab w:val="right" w:leader="dot" w:pos="9360"/>
      </w:tabs>
      <w:spacing w:after="120"/>
      <w:jc w:val="both"/>
    </w:pPr>
    <w:rPr>
      <w:rFonts w:ascii="Arial" w:eastAsia="Times New Roman" w:hAnsi="Arial" w:cs="Times New Roman"/>
      <w:snapToGrid w:val="0"/>
      <w:sz w:val="20"/>
      <w:szCs w:val="20"/>
    </w:rPr>
  </w:style>
  <w:style w:type="paragraph" w:customStyle="1" w:styleId="Web-Heading">
    <w:name w:val="Web-Heading"/>
    <w:basedOn w:val="Normal"/>
    <w:rsid w:val="00F93CAD"/>
    <w:pPr>
      <w:jc w:val="center"/>
    </w:pPr>
    <w:rPr>
      <w:rFonts w:ascii="Arial" w:eastAsia="Times New Roman" w:hAnsi="Arial" w:cs="Times New Roman"/>
      <w:snapToGrid w:val="0"/>
      <w:szCs w:val="20"/>
    </w:rPr>
  </w:style>
  <w:style w:type="paragraph" w:customStyle="1" w:styleId="Web-HeadingAllCaps">
    <w:name w:val="Web-HeadingAllCaps"/>
    <w:basedOn w:val="Normal"/>
    <w:rsid w:val="00F93CAD"/>
    <w:pPr>
      <w:jc w:val="center"/>
    </w:pPr>
    <w:rPr>
      <w:rFonts w:ascii="Arial" w:eastAsia="Times New Roman" w:hAnsi="Arial" w:cs="Times New Roman"/>
      <w:b/>
      <w:caps/>
      <w:snapToGrid w:val="0"/>
      <w:szCs w:val="20"/>
    </w:rPr>
  </w:style>
  <w:style w:type="paragraph" w:customStyle="1" w:styleId="Web-HeadingShaded">
    <w:name w:val="Web-HeadingShaded"/>
    <w:basedOn w:val="Normal"/>
    <w:rsid w:val="00F93CAD"/>
    <w:pPr>
      <w:pBdr>
        <w:top w:val="single" w:sz="2" w:space="1" w:color="000000"/>
        <w:left w:val="single" w:sz="2" w:space="4" w:color="000000"/>
        <w:bottom w:val="single" w:sz="2" w:space="1" w:color="000000"/>
        <w:right w:val="single" w:sz="2" w:space="4" w:color="000000"/>
      </w:pBdr>
      <w:shd w:val="pct10" w:color="auto" w:fill="auto"/>
      <w:spacing w:before="120" w:after="120"/>
      <w:jc w:val="both"/>
    </w:pPr>
    <w:rPr>
      <w:rFonts w:ascii="Arial" w:eastAsia="Times New Roman" w:hAnsi="Arial" w:cs="Times New Roman"/>
      <w:b/>
      <w:caps/>
      <w:snapToGrid w:val="0"/>
      <w:sz w:val="20"/>
      <w:szCs w:val="20"/>
    </w:rPr>
  </w:style>
  <w:style w:type="paragraph" w:customStyle="1" w:styleId="Web-Normal">
    <w:name w:val="Web-Normal"/>
    <w:basedOn w:val="Normal"/>
    <w:next w:val="Web-Normal-SingleSpace"/>
    <w:rsid w:val="00F93CAD"/>
    <w:pPr>
      <w:spacing w:after="100"/>
      <w:jc w:val="both"/>
    </w:pPr>
    <w:rPr>
      <w:rFonts w:ascii="Arial" w:eastAsia="Times New Roman" w:hAnsi="Arial" w:cs="Times New Roman"/>
      <w:snapToGrid w:val="0"/>
      <w:sz w:val="20"/>
      <w:szCs w:val="20"/>
    </w:rPr>
  </w:style>
  <w:style w:type="paragraph" w:customStyle="1" w:styleId="Web-Normal-SingleSpace">
    <w:name w:val="Web-Normal-SingleSpace"/>
    <w:basedOn w:val="Web-Normal"/>
    <w:rsid w:val="00F93CAD"/>
    <w:pPr>
      <w:spacing w:after="0"/>
    </w:pPr>
  </w:style>
  <w:style w:type="paragraph" w:customStyle="1" w:styleId="Web-Heading3">
    <w:name w:val="Web-Heading3"/>
    <w:basedOn w:val="Normal"/>
    <w:rsid w:val="00F93CAD"/>
    <w:pPr>
      <w:spacing w:after="120"/>
      <w:jc w:val="both"/>
    </w:pPr>
    <w:rPr>
      <w:rFonts w:ascii="Arial" w:eastAsia="Times New Roman" w:hAnsi="Arial" w:cs="Times New Roman"/>
      <w:b/>
      <w:snapToGrid w:val="0"/>
      <w:sz w:val="20"/>
      <w:szCs w:val="20"/>
    </w:rPr>
  </w:style>
  <w:style w:type="paragraph" w:customStyle="1" w:styleId="Web-Heading2smallcaps">
    <w:name w:val="Web-Heading 2 (small caps)"/>
    <w:basedOn w:val="Normal"/>
    <w:rsid w:val="00F93CAD"/>
    <w:pPr>
      <w:spacing w:after="120"/>
      <w:jc w:val="both"/>
    </w:pPr>
    <w:rPr>
      <w:rFonts w:ascii="Arial" w:eastAsia="Times New Roman" w:hAnsi="Arial" w:cs="Times New Roman"/>
      <w:b/>
      <w:smallCaps/>
      <w:snapToGrid w:val="0"/>
      <w:sz w:val="20"/>
      <w:szCs w:val="20"/>
      <w:u w:val="single"/>
    </w:rPr>
  </w:style>
  <w:style w:type="paragraph" w:styleId="ListBullet">
    <w:name w:val="List Bullet"/>
    <w:basedOn w:val="Normal"/>
    <w:rsid w:val="00F93CAD"/>
    <w:pPr>
      <w:numPr>
        <w:numId w:val="8"/>
      </w:numPr>
      <w:tabs>
        <w:tab w:val="clear" w:pos="360"/>
      </w:tabs>
      <w:ind w:left="0" w:firstLine="0"/>
      <w:jc w:val="both"/>
    </w:pPr>
    <w:rPr>
      <w:rFonts w:ascii="Arial" w:eastAsia="Times New Roman" w:hAnsi="Arial" w:cs="Times New Roman"/>
      <w:snapToGrid w:val="0"/>
      <w:sz w:val="20"/>
      <w:szCs w:val="20"/>
    </w:rPr>
  </w:style>
  <w:style w:type="paragraph" w:customStyle="1" w:styleId="StyleAgendaOutlineNumberingLevel2Left013Hanging">
    <w:name w:val="Style Agenda Outline Numbering (Level 2) + Left:  0.13&quot; Hanging:  ..."/>
    <w:basedOn w:val="AgendaOutlineNumberingLevel2"/>
    <w:rsid w:val="00F93CAD"/>
    <w:pPr>
      <w:widowControl w:val="0"/>
      <w:numPr>
        <w:ilvl w:val="0"/>
        <w:numId w:val="9"/>
      </w:numPr>
      <w:ind w:left="0" w:firstLine="0"/>
      <w:jc w:val="left"/>
    </w:pPr>
  </w:style>
  <w:style w:type="paragraph" w:customStyle="1" w:styleId="StyleMinutesBodyText15spLinespacingsingle">
    <w:name w:val="Style Minutes Body Text (1.5 sp) + Line spacing:  single"/>
    <w:basedOn w:val="MinutesBodyText15sp"/>
    <w:rsid w:val="00F93CAD"/>
    <w:pPr>
      <w:spacing w:after="120" w:line="240" w:lineRule="auto"/>
    </w:pPr>
  </w:style>
  <w:style w:type="character" w:customStyle="1" w:styleId="BodyTextChar">
    <w:name w:val="Body Text Char"/>
    <w:basedOn w:val="DefaultParagraphFont"/>
    <w:link w:val="BodyText"/>
    <w:uiPriority w:val="1"/>
    <w:rsid w:val="00CA5938"/>
    <w:rPr>
      <w:rFonts w:ascii="Calibri" w:eastAsia="Calibri" w:hAnsi="Calibri" w:cs="Calibri"/>
    </w:rPr>
  </w:style>
  <w:style w:type="character" w:customStyle="1" w:styleId="AgendaItemTitleChar">
    <w:name w:val="Agenda Item Title Char"/>
    <w:link w:val="AgendaItemTitle"/>
    <w:uiPriority w:val="99"/>
    <w:rsid w:val="00F93CAD"/>
    <w:rPr>
      <w:rFonts w:ascii="Tahoma" w:eastAsia="Times New Roman" w:hAnsi="Tahoma" w:cs="Times New Roman"/>
      <w:b/>
      <w:caps/>
      <w:snapToGrid w:val="0"/>
      <w:szCs w:val="20"/>
    </w:rPr>
  </w:style>
  <w:style w:type="paragraph" w:customStyle="1" w:styleId="Default">
    <w:name w:val="Default"/>
    <w:rsid w:val="00F93CAD"/>
    <w:pPr>
      <w:widowControl/>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F93CAD"/>
    <w:pPr>
      <w:widowControl/>
      <w:spacing w:before="100" w:beforeAutospacing="1" w:after="100" w:afterAutospacing="1"/>
    </w:pPr>
    <w:rPr>
      <w:rFonts w:ascii="Times New Roman" w:eastAsia="Times New Roman" w:hAnsi="Times New Roman" w:cs="Times New Roman"/>
      <w:sz w:val="24"/>
      <w:szCs w:val="24"/>
    </w:rPr>
  </w:style>
  <w:style w:type="paragraph" w:customStyle="1" w:styleId="StyleMinutesBodyText15spLinespacingsingle1">
    <w:name w:val="Style Minutes Body Text (1.5 sp) + Line spacing:  single1"/>
    <w:basedOn w:val="MinutesBodyText15sp"/>
    <w:uiPriority w:val="99"/>
    <w:rsid w:val="00F93CAD"/>
    <w:rPr>
      <w:snapToGrid/>
    </w:rPr>
  </w:style>
  <w:style w:type="paragraph" w:customStyle="1" w:styleId="TOCHeading1">
    <w:name w:val="TOC Heading1"/>
    <w:basedOn w:val="Heading1"/>
    <w:next w:val="Normal"/>
    <w:uiPriority w:val="39"/>
    <w:unhideWhenUsed/>
    <w:qFormat/>
    <w:rsid w:val="00F93CAD"/>
    <w:pPr>
      <w:keepLines/>
      <w:widowControl/>
      <w:spacing w:after="0" w:line="259" w:lineRule="auto"/>
      <w:outlineLvl w:val="9"/>
    </w:pPr>
    <w:rPr>
      <w:rFonts w:ascii="Calibri Light" w:hAnsi="Calibri Light"/>
      <w:b w:val="0"/>
      <w:caps/>
      <w:snapToGrid w:val="0"/>
      <w:color w:val="2E74B5"/>
      <w:sz w:val="32"/>
      <w:szCs w:val="32"/>
    </w:rPr>
  </w:style>
  <w:style w:type="paragraph" w:styleId="TOC1">
    <w:name w:val="toc 1"/>
    <w:basedOn w:val="Normal"/>
    <w:next w:val="Normal"/>
    <w:autoRedefine/>
    <w:uiPriority w:val="39"/>
    <w:unhideWhenUsed/>
    <w:rsid w:val="00F93CAD"/>
    <w:pPr>
      <w:spacing w:after="100"/>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F93CAD"/>
    <w:pPr>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F93CAD"/>
    <w:rPr>
      <w:rFonts w:ascii="Times New Roman" w:eastAsia="Times New Roman" w:hAnsi="Times New Roman" w:cs="Times New Roman"/>
      <w:sz w:val="20"/>
      <w:szCs w:val="20"/>
    </w:rPr>
  </w:style>
  <w:style w:type="paragraph" w:customStyle="1" w:styleId="rteindent1">
    <w:name w:val="rteindent1"/>
    <w:basedOn w:val="Normal"/>
    <w:rsid w:val="00F93CAD"/>
    <w:pPr>
      <w:widowControl/>
      <w:spacing w:before="100" w:beforeAutospacing="1" w:after="100" w:afterAutospacing="1"/>
    </w:pPr>
    <w:rPr>
      <w:rFonts w:ascii="Times New Roman" w:eastAsia="Times New Roman" w:hAnsi="Times New Roman" w:cs="Times New Roman"/>
      <w:sz w:val="24"/>
      <w:szCs w:val="24"/>
    </w:rPr>
  </w:style>
  <w:style w:type="paragraph" w:customStyle="1" w:styleId="rteindent2">
    <w:name w:val="rteindent2"/>
    <w:basedOn w:val="Normal"/>
    <w:rsid w:val="00F93CAD"/>
    <w:pPr>
      <w:widowControl/>
      <w:spacing w:before="100" w:beforeAutospacing="1" w:after="100" w:afterAutospacing="1"/>
    </w:pPr>
    <w:rPr>
      <w:rFonts w:ascii="Times New Roman" w:eastAsia="Times New Roman" w:hAnsi="Times New Roman" w:cs="Times New Roman"/>
      <w:sz w:val="24"/>
      <w:szCs w:val="24"/>
    </w:rPr>
  </w:style>
  <w:style w:type="paragraph" w:customStyle="1" w:styleId="textbox">
    <w:name w:val="textbox"/>
    <w:basedOn w:val="Normal"/>
    <w:rsid w:val="00F93CAD"/>
    <w:pPr>
      <w:widowControl/>
      <w:spacing w:before="100" w:beforeAutospacing="1" w:after="100" w:afterAutospacing="1"/>
    </w:pPr>
    <w:rPr>
      <w:rFonts w:ascii="Times New Roman" w:eastAsia="Times New Roman" w:hAnsi="Times New Roman" w:cs="Times New Roman"/>
      <w:sz w:val="24"/>
      <w:szCs w:val="24"/>
    </w:rPr>
  </w:style>
  <w:style w:type="numbering" w:customStyle="1" w:styleId="Style1">
    <w:name w:val="Style1"/>
    <w:uiPriority w:val="99"/>
    <w:rsid w:val="00F93CAD"/>
    <w:pPr>
      <w:numPr>
        <w:numId w:val="10"/>
      </w:numPr>
    </w:pPr>
  </w:style>
  <w:style w:type="character" w:customStyle="1" w:styleId="apple-converted-space">
    <w:name w:val="apple-converted-space"/>
    <w:basedOn w:val="DefaultParagraphFont"/>
    <w:rsid w:val="00F93CAD"/>
  </w:style>
  <w:style w:type="paragraph" w:customStyle="1" w:styleId="TOCHeading2">
    <w:name w:val="TOC Heading2"/>
    <w:basedOn w:val="Heading1"/>
    <w:next w:val="Normal"/>
    <w:uiPriority w:val="39"/>
    <w:unhideWhenUsed/>
    <w:qFormat/>
    <w:rsid w:val="00F93CAD"/>
    <w:pPr>
      <w:keepLines/>
      <w:widowControl/>
      <w:spacing w:after="0" w:line="276" w:lineRule="auto"/>
      <w:outlineLvl w:val="9"/>
    </w:pPr>
    <w:rPr>
      <w:rFonts w:ascii="Cambria" w:hAnsi="Cambria"/>
      <w:b w:val="0"/>
      <w:caps/>
      <w:snapToGrid w:val="0"/>
      <w:color w:val="365F91"/>
      <w:sz w:val="32"/>
      <w:szCs w:val="32"/>
    </w:rPr>
  </w:style>
  <w:style w:type="paragraph" w:customStyle="1" w:styleId="AgendaItemSub-Items">
    <w:name w:val="Agenda Item Sub-Items"/>
    <w:basedOn w:val="Normal"/>
    <w:link w:val="AgendaItemSub-ItemsChar"/>
    <w:qFormat/>
    <w:rsid w:val="00F93CAD"/>
    <w:pPr>
      <w:widowControl/>
      <w:tabs>
        <w:tab w:val="right" w:leader="dot" w:pos="8640"/>
        <w:tab w:val="right" w:leader="dot" w:pos="9360"/>
      </w:tabs>
      <w:spacing w:after="240"/>
      <w:ind w:left="720" w:hanging="360"/>
      <w:contextualSpacing/>
      <w:jc w:val="both"/>
    </w:pPr>
    <w:rPr>
      <w:rFonts w:ascii="Times New Roman" w:eastAsia="Times New Roman" w:hAnsi="Times New Roman" w:cs="Times New Roman"/>
      <w:snapToGrid w:val="0"/>
      <w:sz w:val="24"/>
      <w:szCs w:val="20"/>
    </w:rPr>
  </w:style>
  <w:style w:type="character" w:customStyle="1" w:styleId="AgendaItemSub-ItemsChar">
    <w:name w:val="Agenda Item Sub-Items Char"/>
    <w:link w:val="AgendaItemSub-Items"/>
    <w:rsid w:val="00F93CAD"/>
    <w:rPr>
      <w:rFonts w:ascii="Times New Roman" w:eastAsia="Times New Roman" w:hAnsi="Times New Roman" w:cs="Times New Roman"/>
      <w:snapToGrid w:val="0"/>
      <w:sz w:val="24"/>
      <w:szCs w:val="20"/>
    </w:rPr>
  </w:style>
  <w:style w:type="paragraph" w:customStyle="1" w:styleId="Title1">
    <w:name w:val="Title1"/>
    <w:basedOn w:val="Normal"/>
    <w:next w:val="Normal"/>
    <w:uiPriority w:val="10"/>
    <w:qFormat/>
    <w:rsid w:val="00F93CAD"/>
    <w:pPr>
      <w:widowControl/>
      <w:spacing w:before="240" w:after="240"/>
      <w:contextualSpacing/>
      <w:jc w:val="center"/>
    </w:pPr>
    <w:rPr>
      <w:rFonts w:ascii="Times New Roman" w:eastAsia="Times New Roman" w:hAnsi="Times New Roman" w:cs="Times New Roman"/>
      <w:b/>
      <w:caps/>
      <w:spacing w:val="-10"/>
      <w:kern w:val="28"/>
      <w:sz w:val="28"/>
      <w:szCs w:val="56"/>
    </w:rPr>
  </w:style>
  <w:style w:type="character" w:customStyle="1" w:styleId="TitleChar">
    <w:name w:val="Title Char"/>
    <w:basedOn w:val="DefaultParagraphFont"/>
    <w:link w:val="Title"/>
    <w:uiPriority w:val="10"/>
    <w:rsid w:val="0015441D"/>
    <w:rPr>
      <w:rFonts w:ascii="Calibri" w:eastAsia="Calibri" w:hAnsi="Calibri" w:cs="Calibri"/>
    </w:rPr>
  </w:style>
  <w:style w:type="paragraph" w:customStyle="1" w:styleId="AgendaPageNumbered">
    <w:name w:val="Agenda Page Numbered"/>
    <w:basedOn w:val="Normal"/>
    <w:qFormat/>
    <w:rsid w:val="00F93CAD"/>
    <w:pPr>
      <w:widowControl/>
      <w:tabs>
        <w:tab w:val="right" w:leader="dot" w:pos="8640"/>
        <w:tab w:val="right" w:leader="dot" w:pos="9360"/>
      </w:tabs>
      <w:spacing w:after="240"/>
      <w:ind w:left="360" w:hanging="360"/>
      <w:jc w:val="both"/>
    </w:pPr>
    <w:rPr>
      <w:rFonts w:ascii="Times New Roman" w:eastAsia="Times New Roman" w:hAnsi="Times New Roman" w:cs="Times New Roman"/>
      <w:snapToGrid w:val="0"/>
      <w:sz w:val="24"/>
      <w:szCs w:val="20"/>
    </w:rPr>
  </w:style>
  <w:style w:type="paragraph" w:customStyle="1" w:styleId="PresidentsReportAgendaItem">
    <w:name w:val="President's Report Agenda Item"/>
    <w:basedOn w:val="AgendaItemSub-Items"/>
    <w:link w:val="PresidentsReportAgendaItemChar"/>
    <w:qFormat/>
    <w:rsid w:val="00F93CAD"/>
    <w:pPr>
      <w:numPr>
        <w:numId w:val="11"/>
      </w:numPr>
      <w:ind w:left="0" w:firstLine="0"/>
    </w:pPr>
  </w:style>
  <w:style w:type="character" w:customStyle="1" w:styleId="PresidentsReportAgendaItemChar">
    <w:name w:val="President's Report Agenda Item Char"/>
    <w:basedOn w:val="AgendaItemSub-ItemsChar"/>
    <w:link w:val="PresidentsReportAgendaItem"/>
    <w:rsid w:val="00F93CAD"/>
    <w:rPr>
      <w:rFonts w:ascii="Times New Roman" w:eastAsia="Times New Roman" w:hAnsi="Times New Roman" w:cs="Times New Roman"/>
      <w:snapToGrid w:val="0"/>
      <w:sz w:val="24"/>
      <w:szCs w:val="20"/>
    </w:rPr>
  </w:style>
  <w:style w:type="paragraph" w:customStyle="1" w:styleId="Body-AgendaItemListing">
    <w:name w:val="Body - Agenda Item Listing"/>
    <w:next w:val="Normal"/>
    <w:uiPriority w:val="99"/>
    <w:qFormat/>
    <w:rsid w:val="00F93CAD"/>
    <w:pPr>
      <w:spacing w:after="120"/>
      <w:jc w:val="both"/>
    </w:pPr>
    <w:rPr>
      <w:rFonts w:ascii="Times New Roman" w:hAnsi="Times New Roman"/>
      <w:b/>
      <w:sz w:val="24"/>
    </w:rPr>
  </w:style>
  <w:style w:type="character" w:customStyle="1" w:styleId="UnresolvedMention1">
    <w:name w:val="Unresolved Mention1"/>
    <w:basedOn w:val="DefaultParagraphFont"/>
    <w:uiPriority w:val="99"/>
    <w:semiHidden/>
    <w:unhideWhenUsed/>
    <w:rsid w:val="00F93CAD"/>
    <w:rPr>
      <w:color w:val="605E5C"/>
      <w:shd w:val="clear" w:color="auto" w:fill="E1DFDD"/>
    </w:rPr>
  </w:style>
  <w:style w:type="character" w:customStyle="1" w:styleId="FollowedHyperlink1">
    <w:name w:val="FollowedHyperlink1"/>
    <w:basedOn w:val="DefaultParagraphFont"/>
    <w:uiPriority w:val="99"/>
    <w:semiHidden/>
    <w:unhideWhenUsed/>
    <w:rsid w:val="00F93CAD"/>
    <w:rPr>
      <w:color w:val="800080"/>
      <w:u w:val="single"/>
    </w:rPr>
  </w:style>
  <w:style w:type="character" w:styleId="UnresolvedMention">
    <w:name w:val="Unresolved Mention"/>
    <w:basedOn w:val="DefaultParagraphFont"/>
    <w:uiPriority w:val="99"/>
    <w:unhideWhenUsed/>
    <w:rsid w:val="00F93CAD"/>
    <w:rPr>
      <w:color w:val="605E5C"/>
      <w:shd w:val="clear" w:color="auto" w:fill="E1DFDD"/>
    </w:rPr>
  </w:style>
  <w:style w:type="character" w:customStyle="1" w:styleId="normaltextrun">
    <w:name w:val="normaltextrun"/>
    <w:basedOn w:val="DefaultParagraphFont"/>
    <w:rsid w:val="00F93CAD"/>
  </w:style>
  <w:style w:type="character" w:customStyle="1" w:styleId="eop">
    <w:name w:val="eop"/>
    <w:basedOn w:val="DefaultParagraphFont"/>
    <w:rsid w:val="00F93CAD"/>
  </w:style>
  <w:style w:type="paragraph" w:styleId="FootnoteText">
    <w:name w:val="footnote text"/>
    <w:basedOn w:val="Normal"/>
    <w:link w:val="FootnoteTextChar"/>
    <w:unhideWhenUsed/>
    <w:rsid w:val="00F93CAD"/>
    <w:pPr>
      <w:widowControl/>
    </w:pPr>
    <w:rPr>
      <w:sz w:val="20"/>
      <w:szCs w:val="20"/>
    </w:rPr>
  </w:style>
  <w:style w:type="character" w:customStyle="1" w:styleId="FootnoteTextChar">
    <w:name w:val="Footnote Text Char"/>
    <w:basedOn w:val="DefaultParagraphFont"/>
    <w:link w:val="FootnoteText"/>
    <w:rsid w:val="00F93CAD"/>
    <w:rPr>
      <w:sz w:val="20"/>
      <w:szCs w:val="20"/>
    </w:rPr>
  </w:style>
  <w:style w:type="character" w:styleId="FootnoteReference">
    <w:name w:val="footnote reference"/>
    <w:basedOn w:val="DefaultParagraphFont"/>
    <w:unhideWhenUsed/>
    <w:rsid w:val="00F93CAD"/>
    <w:rPr>
      <w:vertAlign w:val="superscript"/>
    </w:rPr>
  </w:style>
  <w:style w:type="paragraph" w:customStyle="1" w:styleId="xmsonormal">
    <w:name w:val="x_msonormal"/>
    <w:basedOn w:val="Normal"/>
    <w:rsid w:val="00F93CAD"/>
    <w:pPr>
      <w:widowControl/>
    </w:pPr>
    <w:rPr>
      <w:rFonts w:ascii="Calibri" w:hAnsi="Calibri" w:cs="Calibri"/>
    </w:rPr>
  </w:style>
  <w:style w:type="paragraph" w:customStyle="1" w:styleId="Caption1">
    <w:name w:val="Caption1"/>
    <w:basedOn w:val="Normal"/>
    <w:next w:val="Normal"/>
    <w:unhideWhenUsed/>
    <w:qFormat/>
    <w:rsid w:val="00F93CAD"/>
    <w:pPr>
      <w:widowControl/>
      <w:spacing w:after="200"/>
      <w:jc w:val="both"/>
    </w:pPr>
    <w:rPr>
      <w:rFonts w:ascii="Times New Roman" w:hAnsi="Times New Roman"/>
      <w:i/>
      <w:iCs/>
      <w:color w:val="1F497D"/>
      <w:sz w:val="18"/>
      <w:szCs w:val="18"/>
    </w:rPr>
  </w:style>
  <w:style w:type="table" w:customStyle="1" w:styleId="TableGrid1">
    <w:name w:val="Table Grid1"/>
    <w:basedOn w:val="TableNormal"/>
    <w:next w:val="TableGrid"/>
    <w:uiPriority w:val="39"/>
    <w:rsid w:val="00F93CAD"/>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F93CAD"/>
    <w:pPr>
      <w:widowControl/>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F93CAD"/>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93CAD"/>
    <w:rPr>
      <w:kern w:val="2"/>
      <w:sz w:val="24"/>
      <w:szCs w:val="24"/>
      <w14:ligatures w14:val="standardContextual"/>
    </w:rPr>
  </w:style>
  <w:style w:type="character" w:styleId="PageNumber">
    <w:name w:val="page number"/>
    <w:basedOn w:val="DefaultParagraphFont"/>
    <w:rsid w:val="00F93CAD"/>
  </w:style>
  <w:style w:type="paragraph" w:styleId="Revision">
    <w:name w:val="Revision"/>
    <w:hidden/>
    <w:uiPriority w:val="99"/>
    <w:semiHidden/>
    <w:rsid w:val="00F93CAD"/>
    <w:pPr>
      <w:widowControl/>
    </w:pPr>
  </w:style>
  <w:style w:type="paragraph" w:styleId="EndnoteText">
    <w:name w:val="endnote text"/>
    <w:basedOn w:val="Normal"/>
    <w:link w:val="EndnoteTextChar"/>
    <w:uiPriority w:val="99"/>
    <w:semiHidden/>
    <w:unhideWhenUsed/>
    <w:rsid w:val="00F93CAD"/>
    <w:pPr>
      <w:widowControl/>
    </w:pPr>
    <w:rPr>
      <w:sz w:val="20"/>
      <w:szCs w:val="20"/>
    </w:rPr>
  </w:style>
  <w:style w:type="character" w:customStyle="1" w:styleId="EndnoteTextChar">
    <w:name w:val="Endnote Text Char"/>
    <w:basedOn w:val="DefaultParagraphFont"/>
    <w:link w:val="EndnoteText"/>
    <w:uiPriority w:val="99"/>
    <w:semiHidden/>
    <w:rsid w:val="00F93CAD"/>
    <w:rPr>
      <w:sz w:val="20"/>
      <w:szCs w:val="20"/>
    </w:rPr>
  </w:style>
  <w:style w:type="character" w:styleId="EndnoteReference">
    <w:name w:val="endnote reference"/>
    <w:basedOn w:val="DefaultParagraphFont"/>
    <w:uiPriority w:val="99"/>
    <w:semiHidden/>
    <w:unhideWhenUsed/>
    <w:rsid w:val="00F93CAD"/>
    <w:rPr>
      <w:vertAlign w:val="superscript"/>
    </w:rPr>
  </w:style>
  <w:style w:type="table" w:customStyle="1" w:styleId="TableGrid3">
    <w:name w:val="Table Grid3"/>
    <w:basedOn w:val="TableNormal"/>
    <w:next w:val="TableGrid"/>
    <w:uiPriority w:val="39"/>
    <w:rsid w:val="00F93CAD"/>
    <w:pPr>
      <w:widowControl/>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93CAD"/>
  </w:style>
  <w:style w:type="paragraph" w:customStyle="1" w:styleId="msonormal0">
    <w:name w:val="msonormal"/>
    <w:basedOn w:val="Normal"/>
    <w:rsid w:val="00F93CAD"/>
    <w:pPr>
      <w:widowControl/>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F93CAD"/>
    <w:pPr>
      <w:widowControl/>
      <w:spacing w:before="100" w:beforeAutospacing="1" w:after="100" w:afterAutospacing="1"/>
    </w:pPr>
    <w:rPr>
      <w:rFonts w:ascii="Times New Roman" w:eastAsia="Times New Roman" w:hAnsi="Times New Roman" w:cs="Times New Roman"/>
      <w:sz w:val="24"/>
      <w:szCs w:val="24"/>
    </w:rPr>
  </w:style>
  <w:style w:type="character" w:customStyle="1" w:styleId="textrun">
    <w:name w:val="textrun"/>
    <w:basedOn w:val="DefaultParagraphFont"/>
    <w:rsid w:val="00F93CAD"/>
  </w:style>
  <w:style w:type="paragraph" w:customStyle="1" w:styleId="outlineelement">
    <w:name w:val="outlineelement"/>
    <w:basedOn w:val="Normal"/>
    <w:rsid w:val="00F93CAD"/>
    <w:pPr>
      <w:widowControl/>
      <w:spacing w:before="100" w:beforeAutospacing="1" w:after="100" w:afterAutospacing="1"/>
    </w:pPr>
    <w:rPr>
      <w:rFonts w:ascii="Times New Roman" w:eastAsia="Times New Roman" w:hAnsi="Times New Roman" w:cs="Times New Roman"/>
      <w:sz w:val="24"/>
      <w:szCs w:val="24"/>
    </w:rPr>
  </w:style>
  <w:style w:type="character" w:customStyle="1" w:styleId="tabrun">
    <w:name w:val="tabrun"/>
    <w:basedOn w:val="DefaultParagraphFont"/>
    <w:rsid w:val="00F93CAD"/>
  </w:style>
  <w:style w:type="character" w:customStyle="1" w:styleId="tabchar">
    <w:name w:val="tabchar"/>
    <w:basedOn w:val="DefaultParagraphFont"/>
    <w:rsid w:val="00F93CAD"/>
  </w:style>
  <w:style w:type="character" w:customStyle="1" w:styleId="tableaderchars">
    <w:name w:val="tableaderchars"/>
    <w:basedOn w:val="DefaultParagraphFont"/>
    <w:rsid w:val="00F93CAD"/>
  </w:style>
  <w:style w:type="character" w:customStyle="1" w:styleId="trackchangetextdeletionmarker">
    <w:name w:val="trackchangetextdeletionmarker"/>
    <w:basedOn w:val="DefaultParagraphFont"/>
    <w:rsid w:val="00F93CAD"/>
  </w:style>
  <w:style w:type="character" w:customStyle="1" w:styleId="trackchangetextinsertion">
    <w:name w:val="trackchangetextinsertion"/>
    <w:basedOn w:val="DefaultParagraphFont"/>
    <w:rsid w:val="00F93CAD"/>
  </w:style>
  <w:style w:type="character" w:customStyle="1" w:styleId="ui-provider">
    <w:name w:val="ui-provider"/>
    <w:basedOn w:val="DefaultParagraphFont"/>
    <w:rsid w:val="00F93CAD"/>
  </w:style>
  <w:style w:type="table" w:customStyle="1" w:styleId="TableNormal1">
    <w:name w:val="Table Normal1"/>
    <w:uiPriority w:val="2"/>
    <w:semiHidden/>
    <w:unhideWhenUsed/>
    <w:qFormat/>
    <w:rsid w:val="00F93CAD"/>
    <w:tblPr>
      <w:tblInd w:w="0" w:type="dxa"/>
      <w:tblCellMar>
        <w:top w:w="0" w:type="dxa"/>
        <w:left w:w="0" w:type="dxa"/>
        <w:bottom w:w="0" w:type="dxa"/>
        <w:right w:w="0" w:type="dxa"/>
      </w:tblCellMar>
    </w:tblPr>
  </w:style>
  <w:style w:type="paragraph" w:customStyle="1" w:styleId="p2">
    <w:name w:val="p2"/>
    <w:basedOn w:val="Normal"/>
    <w:rsid w:val="00F93CAD"/>
    <w:pPr>
      <w:widowControl/>
    </w:pPr>
    <w:rPr>
      <w:rFonts w:ascii="Calibri" w:hAnsi="Calibri" w:cs="Calibri"/>
      <w:sz w:val="17"/>
      <w:szCs w:val="17"/>
    </w:rPr>
  </w:style>
  <w:style w:type="character" w:styleId="Mention">
    <w:name w:val="Mention"/>
    <w:basedOn w:val="DefaultParagraphFont"/>
    <w:uiPriority w:val="99"/>
    <w:unhideWhenUsed/>
    <w:rsid w:val="00F93CAD"/>
    <w:rPr>
      <w:color w:val="2B579A"/>
      <w:shd w:val="clear" w:color="auto" w:fill="E1DFDD"/>
    </w:rPr>
  </w:style>
  <w:style w:type="paragraph" w:customStyle="1" w:styleId="TOCTitle">
    <w:name w:val="TOC Title"/>
    <w:basedOn w:val="Normal"/>
    <w:qFormat/>
    <w:rsid w:val="00F93CAD"/>
    <w:pPr>
      <w:widowControl/>
      <w:spacing w:after="240"/>
      <w:jc w:val="center"/>
    </w:pPr>
    <w:rPr>
      <w:rFonts w:ascii="Cambria" w:eastAsia="Times New Roman" w:hAnsi="Cambria" w:cs="Times New Roman"/>
      <w:b/>
      <w:sz w:val="24"/>
      <w:szCs w:val="24"/>
    </w:rPr>
  </w:style>
  <w:style w:type="paragraph" w:customStyle="1" w:styleId="Level1">
    <w:name w:val="Level 1"/>
    <w:basedOn w:val="TOC1"/>
    <w:link w:val="Level1Char"/>
    <w:qFormat/>
    <w:rsid w:val="00F93CAD"/>
    <w:pPr>
      <w:widowControl/>
      <w:tabs>
        <w:tab w:val="right" w:leader="dot" w:pos="8630"/>
      </w:tabs>
      <w:spacing w:before="120" w:after="120"/>
    </w:pPr>
    <w:rPr>
      <w:rFonts w:ascii="Cambria" w:hAnsi="Cambria"/>
      <w:b/>
      <w:bCs/>
      <w:caps/>
    </w:rPr>
  </w:style>
  <w:style w:type="character" w:customStyle="1" w:styleId="Level1Char">
    <w:name w:val="Level 1 Char"/>
    <w:basedOn w:val="DefaultParagraphFont"/>
    <w:link w:val="Level1"/>
    <w:rsid w:val="00F93CAD"/>
    <w:rPr>
      <w:rFonts w:ascii="Cambria" w:eastAsia="Times New Roman" w:hAnsi="Cambria" w:cs="Times New Roman"/>
      <w:b/>
      <w:bCs/>
      <w:caps/>
      <w:sz w:val="20"/>
      <w:szCs w:val="20"/>
    </w:rPr>
  </w:style>
  <w:style w:type="paragraph" w:styleId="Title">
    <w:name w:val="Title"/>
    <w:basedOn w:val="Normal"/>
    <w:next w:val="Normal"/>
    <w:link w:val="TitleChar"/>
    <w:uiPriority w:val="10"/>
    <w:qFormat/>
    <w:rsid w:val="0015441D"/>
    <w:pPr>
      <w:autoSpaceDE w:val="0"/>
      <w:autoSpaceDN w:val="0"/>
    </w:pPr>
    <w:rPr>
      <w:rFonts w:ascii="Calibri" w:eastAsia="Calibri" w:hAnsi="Calibri" w:cs="Calibri"/>
    </w:rPr>
  </w:style>
  <w:style w:type="character" w:customStyle="1" w:styleId="TitleChar1">
    <w:name w:val="Title Char1"/>
    <w:basedOn w:val="DefaultParagraphFont"/>
    <w:uiPriority w:val="10"/>
    <w:rsid w:val="00F93CAD"/>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93CAD"/>
    <w:rPr>
      <w:color w:val="800080" w:themeColor="followedHyperlink"/>
      <w:u w:val="single"/>
    </w:rPr>
  </w:style>
  <w:style w:type="table" w:styleId="GridTable1Light">
    <w:name w:val="Grid Table 1 Light"/>
    <w:basedOn w:val="TableNormal"/>
    <w:uiPriority w:val="46"/>
    <w:rsid w:val="00F93CA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niu.edu/academicaffairs/undergraduate-affairs/academic-support/mission-ai-chatbot.shtml" TargetMode="External"/><Relationship Id="rId18" Type="http://schemas.openxmlformats.org/officeDocument/2006/relationships/hyperlink" Target="https://www.naceweb.org/" TargetMode="External"/><Relationship Id="rId26" Type="http://schemas.openxmlformats.org/officeDocument/2006/relationships/hyperlink" Target="https://www.niu.edu/diversity/community/index.shtm" TargetMode="External"/><Relationship Id="rId39" Type="http://schemas.openxmlformats.org/officeDocument/2006/relationships/image" Target="media/image2.png"/><Relationship Id="rId21" Type="http://schemas.openxmlformats.org/officeDocument/2006/relationships/hyperlink" Target="https://www.niu.edu/provost/about/priorities.shtml" TargetMode="External"/><Relationship Id="rId34" Type="http://schemas.openxmlformats.org/officeDocument/2006/relationships/hyperlink" Target="https://www.edexcelencia.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u.edu/citl/index.shtml" TargetMode="External"/><Relationship Id="rId20" Type="http://schemas.openxmlformats.org/officeDocument/2006/relationships/hyperlink" Target="https://www.fermi-forward.org/" TargetMode="External"/><Relationship Id="rId29" Type="http://schemas.openxmlformats.org/officeDocument/2006/relationships/hyperlink" Target="https://www.niu.edu/academic-suppor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u.edu/financial-aid/grants/aim-high/housing/index.shtml" TargetMode="External"/><Relationship Id="rId24" Type="http://schemas.openxmlformats.org/officeDocument/2006/relationships/hyperlink" Target="https://www.niu.edu/disability/index.shtml" TargetMode="External"/><Relationship Id="rId32" Type="http://schemas.openxmlformats.org/officeDocument/2006/relationships/hyperlink" Target="https://hacu.net/" TargetMode="External"/><Relationship Id="rId37" Type="http://schemas.openxmlformats.org/officeDocument/2006/relationships/hyperlink" Target="https://niutoday.info/2025/06/26/solar-powered-charging-benches-installed-in-heart-of-campu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plu.org/news-and-media/news/aplu-names-2025-excellence-in-student-success-award-finalists/" TargetMode="External"/><Relationship Id="rId23" Type="http://schemas.openxmlformats.org/officeDocument/2006/relationships/hyperlink" Target="https://www.niu.edu/academicaffairs/undergraduate-affairs/academic-support/mission-ai-chatbot.shtml" TargetMode="External"/><Relationship Id="rId28" Type="http://schemas.openxmlformats.org/officeDocument/2006/relationships/hyperlink" Target="https://www.niu.edu/academic-support/get-help/supplemental-instruction.shtml" TargetMode="External"/><Relationship Id="rId36" Type="http://schemas.openxmlformats.org/officeDocument/2006/relationships/hyperlink" Target="https://research.niu.edu/divresearch/about/newsletter/1-25-25-rips-newsletter.html" TargetMode="External"/><Relationship Id="rId10" Type="http://schemas.openxmlformats.org/officeDocument/2006/relationships/hyperlink" Target="https://www.niu.edu/financial-aid/grants/aim-high/huskie-pledge/index.shtml" TargetMode="External"/><Relationship Id="rId19" Type="http://schemas.openxmlformats.org/officeDocument/2006/relationships/hyperlink" Target="https://www.niu.edu/citl/programs/ai-network/index.shtml" TargetMode="External"/><Relationship Id="rId31" Type="http://schemas.openxmlformats.org/officeDocument/2006/relationships/hyperlink" Target="file:///C:\Users\A1807467\AppData\Local\Microsoft\Windows\INetCache\Content.Outlook\7NUHRZR9\encouraged%20to%20incorporate%20these%20academic%20support%20resources%20into%20your%20teaching%20and%20to%20refer%20students%20to%20utilize%20the%20services%20available%20for%20their%20academic%20success" TargetMode="External"/><Relationship Id="rId4" Type="http://schemas.openxmlformats.org/officeDocument/2006/relationships/settings" Target="settings.xml"/><Relationship Id="rId9" Type="http://schemas.openxmlformats.org/officeDocument/2006/relationships/hyperlink" Target="https://www.niu.edu/emmc/crm/index.shtml" TargetMode="External"/><Relationship Id="rId14" Type="http://schemas.openxmlformats.org/officeDocument/2006/relationships/hyperlink" Target="https://mail.google.com/mail/u/0/?tab=wm" TargetMode="External"/><Relationship Id="rId22" Type="http://schemas.openxmlformats.org/officeDocument/2006/relationships/hyperlink" Target="https://www.niu.edu/academicaffairs/undergraduate-affairs/navigate/index.shtml" TargetMode="External"/><Relationship Id="rId27" Type="http://schemas.openxmlformats.org/officeDocument/2006/relationships/hyperlink" Target="https://www.firstgenforward.org/our-initiatives/firstgen-forward-network/network-leader" TargetMode="External"/><Relationship Id="rId30" Type="http://schemas.openxmlformats.org/officeDocument/2006/relationships/hyperlink" Target="https://www.niu.edu/academic-support/get-help/academic-recovery-program.shtml" TargetMode="External"/><Relationship Id="rId35" Type="http://schemas.openxmlformats.org/officeDocument/2006/relationships/hyperlink" Target="https://www.niu.edu/divresearch/research-development/university-grants-academy/index.shtm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niu.edu/academicaffairs/undergraduate-affairs/navigate/index.shtml" TargetMode="External"/><Relationship Id="rId17" Type="http://schemas.openxmlformats.org/officeDocument/2006/relationships/hyperlink" Target="https://www.niu.edu/career-services/index.shtml" TargetMode="External"/><Relationship Id="rId25" Type="http://schemas.openxmlformats.org/officeDocument/2006/relationships/hyperlink" Target="https://www.niu.edu/academic-support/index.shtml" TargetMode="External"/><Relationship Id="rId33" Type="http://schemas.openxmlformats.org/officeDocument/2006/relationships/hyperlink" Target="https://www.ushli.org/" TargetMode="External"/><Relationship Id="rId38" Type="http://schemas.openxmlformats.org/officeDocument/2006/relationships/hyperlink" Target="https://niuforw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26D4-03AF-482B-A237-49A1F5B4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7018</Words>
  <Characters>42461</Characters>
  <Application>Microsoft Office Word</Application>
  <DocSecurity>0</DocSecurity>
  <Lines>615</Lines>
  <Paragraphs>111</Paragraphs>
  <ScaleCrop>false</ScaleCrop>
  <HeadingPairs>
    <vt:vector size="2" baseType="variant">
      <vt:variant>
        <vt:lpstr>Title</vt:lpstr>
      </vt:variant>
      <vt:variant>
        <vt:i4>1</vt:i4>
      </vt:variant>
    </vt:vector>
  </HeadingPairs>
  <TitlesOfParts>
    <vt:vector size="1" baseType="lpstr">
      <vt:lpstr>output</vt:lpstr>
    </vt:vector>
  </TitlesOfParts>
  <Company>Northern Illinois University</Company>
  <LinksUpToDate>false</LinksUpToDate>
  <CharactersWithSpaces>49368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NIU Annual Performance Review President memo</dc:title>
  <dc:creator>Doris Day</dc:creator>
  <cp:lastModifiedBy>Rachel Xidis</cp:lastModifiedBy>
  <cp:revision>7</cp:revision>
  <dcterms:created xsi:type="dcterms:W3CDTF">2026-03-16T14:30:00Z</dcterms:created>
  <dcterms:modified xsi:type="dcterms:W3CDTF">2026-03-16T16:36:00Z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2017-07-07T00:00:00Z</vt:filetime>
  </property>
  <property fmtid="{D5CDD505-2E9C-101B-9397-08002B2CF9AE}" pid="3" name="Creator">
    <vt:lpwstr>XMPie~uCreate Print~7.2.1</vt:lpwstr>
  </property>
  <property fmtid="{D5CDD505-2E9C-101B-9397-08002B2CF9AE}" pid="4" name="LastSaved">
    <vt:filetime>2017-07-07T00:00:00Z</vt:filetime>
  </property>
</Properties>
</file>